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B5" w:rsidRDefault="00C93CB5" w:rsidP="00C93CB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ПРЕДСТАВЛЕНИЙ ОБ ОКРУЖАЮЩЕМ МИРЕ И О СЕБЕ</w:t>
      </w:r>
    </w:p>
    <w:p w:rsidR="00C93CB5" w:rsidRDefault="00C93CB5" w:rsidP="00C93CB5">
      <w:pPr>
        <w:pStyle w:val="a3"/>
        <w:spacing w:after="0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по этому разделу имеет несколько направлений, связанных с теми задачами, которые решаются в программе. Во-первых, это выявление уровня развития у детей представлений об окружающем мире и о себе.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 концу года дети знают о состояниях воды (вода, лед), время суток (день, ночь). 2-3 видах растений и 2-3 видах домашних животных, 2-3 профессиях, элементарных правилах поведения на улице, в детском саду, дома, имеет некоторые знания о схеме тела, (могут показать голову, руки, ноги, шею и т.п.), а также особенностях поведения мальчиков и девочек.</w:t>
      </w:r>
      <w:proofErr w:type="gramEnd"/>
    </w:p>
    <w:p w:rsidR="00C93CB5" w:rsidRDefault="00C93CB5" w:rsidP="00C93C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оценивается уровень освоения детьми различных форм приобретения опыта. При этом нужно обращать внимание на то, могут ли дети действовать с объектами неживой природы и делать наиболее простые выводы на основании этих действий (из какого песка, сухого или мокрого, лучше получаются куличики, все ли предметы плавают и т.д.). Кроме этого сопереживают ли дети литературным героям, включаются ли эмоционально в ситуацию, сочувствуют ли живым существам.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В-третьих, определяется их познавательная активность. Развитие познавательной активности диагностируется по тому, как часто дети задают воспитателю вопросы, могут ли они объяснить, что их интересует. 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В-четвертых, на занятиях выясняется уровень развития познавательных способностей, т.е. как дети овладели действием замещения. Могут ли они использовать заместители для классификации объектов (диких и домашних животных), а так же для рассказа о своей семье и о месте, где они живут. Оценка достижений детей осуществляется по трем первым направлениям повседневной жизни и в ходе разнообразных занятий.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уровня познавательных способностей происходит на занятиях (см. задание № 1 и № 2).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C93CB5" w:rsidRDefault="00C93CB5" w:rsidP="00C93CB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по плану занятия № 13.</w:t>
      </w:r>
    </w:p>
    <w:p w:rsidR="00C93CB5" w:rsidRDefault="00C93CB5" w:rsidP="00C93C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направлено на выявление уровня возможностей детей использовать заместители (условные обозначения) для классификации животных на диких и домашних, а так же на определение знаний детей о животных.</w:t>
      </w:r>
    </w:p>
    <w:p w:rsidR="00C93CB5" w:rsidRDefault="00C93CB5" w:rsidP="00C93CB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Карточки с условными обозначениями дома и леса, игрушки или картинки с изображениями коровы, курицы, козы, собаки, кошки, лисы, волка, белки, ежа, зайца, медведя (или любых знакомых детям животных).</w:t>
      </w:r>
      <w:proofErr w:type="gramEnd"/>
    </w:p>
    <w:p w:rsidR="00C93CB5" w:rsidRDefault="00C93CB5" w:rsidP="00C93CB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К ПРИМЕНЕНИЮ</w:t>
      </w:r>
      <w:r>
        <w:rPr>
          <w:rFonts w:ascii="Times New Roman" w:hAnsi="Times New Roman" w:cs="Times New Roman"/>
          <w:sz w:val="24"/>
          <w:szCs w:val="24"/>
        </w:rPr>
        <w:t>. Воспитатель выстраивает игрушки или картинки животных и просит их назвать. Затем рассказывает детям,  что животные заблудились и не могут вспомнить, кто, где живет. Они просят помочь им разобраться.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две «полянки», на одной из которых стоит условное обозначение дома, а на другой – леса и объясняет детям, что всех животных можно расселить на две полянки, обращая внимание на «надписи» на каждой из них. Дети раскладывают животных, говоря, где дикие животные, где домашние, почему, в чем отличие одной группы от другой.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по подгруппам.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показатель – использование заместителей.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дети ставят вместе диких и домашних животных. Помощь взрослого, обращающего внимание на условные обозначения, не приводит к исправлению ошибок. Дети не могут объяснить, почему на данную полянку с данным значком они поставили то или иное животное.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 xml:space="preserve">дети допускают 2-3 ошибки при классификации животных. Помощь взрослого в виде указаний на условные обозначения и наводящих вопросов приводит к исправлению ошибок. Дети могут объяснить, почему на данную полянку с данным условным значком они поставили то или иное животное. </w:t>
      </w:r>
      <w:proofErr w:type="gramStart"/>
      <w:r>
        <w:rPr>
          <w:rFonts w:ascii="Times New Roman" w:hAnsi="Times New Roman" w:cs="Times New Roman"/>
          <w:sz w:val="24"/>
          <w:szCs w:val="24"/>
        </w:rPr>
        <w:t>(Медведь на этой полянке, потому что на  ней флажок с деревцем, значит здесь живут дикие животные.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Медведь живет в лесу, он дикое животное).</w:t>
      </w:r>
      <w:proofErr w:type="gramEnd"/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дети допускают 1-2 ошибки, при обращении внимания взрослым на условные обозначения дети исправляют ошибку (без наводящих вопросов). Дети могут объяснить, почему на данную полянку с тем или иным значком они поместили то или иное животное.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показатель – знания о диких и домашних животных.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дети знают названия 1-2 диких или домашних животных. Дети не могут рассказать, чем дикие животные отличаются от домашних.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Средний уровень –</w:t>
      </w:r>
      <w:r>
        <w:rPr>
          <w:rFonts w:ascii="Times New Roman" w:hAnsi="Times New Roman" w:cs="Times New Roman"/>
          <w:sz w:val="24"/>
          <w:szCs w:val="24"/>
        </w:rPr>
        <w:t xml:space="preserve"> дети знают 2-3 домашних и 2-3 диких животных, могут сказать, чем они отличаются от других, где живут.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Высокий уровень –</w:t>
      </w:r>
      <w:r>
        <w:rPr>
          <w:rFonts w:ascii="Times New Roman" w:hAnsi="Times New Roman" w:cs="Times New Roman"/>
          <w:sz w:val="24"/>
          <w:szCs w:val="24"/>
        </w:rPr>
        <w:t xml:space="preserve"> дети знают названия 5 диких и 5 домашних животных, могут рассказать, чем одни отличаются от других, что дают людям домашние животные, как люди заботятся о них, зачем нужны дикие животные.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по плану занятия № 21.</w:t>
      </w:r>
    </w:p>
    <w:p w:rsidR="00C93CB5" w:rsidRDefault="00C93CB5" w:rsidP="00C93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направлено на определение уровня овладения детьми замещением состава своей семьи наглядными заместителями (кружками разных размеров), а так же представлений о месте, где они живут (город, улице, доме), правилах поведения на улице.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МАТЕРИАЛ. 30-40 кружков двух размеров (диаметром 3 и 5 см), пластмассовые стаканчики (на каждого ребенка в подгруппе), 1/2 листа ватмана, игрушка Мишка, полоска серой бумаги.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К ПРИМЕНЕНИЮ. Дети рассаживаются на ковре, где разложены кружки разных размеров. Воспитатель рассказывает детям о том, что к ним в гости из леса пришел Мишка, он никогда не был в гостях и ему интересно узнать, как живут ребята. Она задает им вопросы, где они живут, в городе или в деревне, как называется город, где они живут, с кем они живут.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Мишка лучше смог во всем разобраться, воспитатель предлагает показывать все с помощью кружков. Дети и воспитатель отбирают столько кружков, сколько им нужно, обращая внимание на размер (маленькими кружками обозначаются дети, большими – взрослые члены семьи). Воспитатель, затем и каждый ребенок рассказывает, с кем он живет, выкладывая соответствующий кружок. Мишка спрашивает, где живет вся их семья, в берлоге или в дупле. Воспитатель накрывает свои кружки стаканчиком и говорит о том, что он живет в квартире, которая находится в большом доме, стаканчик – это дом, в нем его обитатели. Дом защищает людей от дождя, ветра и холода. Дети рассказывают, где они живут, накрывая свои кружки по примеру воспитателя стаканчиком. Воспитатель предлагает построить улицу из их «домов» и показать Мишке, как люди живут в городах. Дети самостоятельно расставляют свои перевернутые стаканчики с кружочками на листе ватмана, образуя два ряда, между которыми проходит улица (полоска серой бумаги). Дети показывают Мишке, где можно ходить, а где ходить нельзя, потому что там ездят машины. Дети «водят» Мишку по улице, соблюдая правила дорожного движения.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по подгруппам.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показатель – овладение действием замещения.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дети не могут отобрать соответствующее количество кружков для обозначения состава семьи.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дети отбирают столько кружков, сколько называют членов семьи, рассказывают, кто из них кто.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дети отбирают столько кружков, сколько называют членов семьи. А так же соотносят размер кружков с тем, кого они обозначают, детей или взрослых, рассказывают. Кто из них кто.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показатель – развитие представлений о месте, где живут дети и правилах поведения на улице.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дети не могут рассказать, где они живут, назвать свой адрес.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дети могут частично назвать свой адрес, рассказать, как нужно вести себя на улице.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дети могут самостоятельно назвать свой адрес, рассказать, как нужно переходить улицу.</w:t>
      </w:r>
    </w:p>
    <w:p w:rsidR="00C93CB5" w:rsidRDefault="00C93CB5" w:rsidP="00C9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C4E" w:rsidRDefault="00507C4E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>
      <w:pPr>
        <w:sectPr w:rsidR="006F01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01A2" w:rsidRPr="006F01A2" w:rsidRDefault="006F01A2" w:rsidP="006F01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6F01A2" w:rsidRPr="006F01A2" w:rsidRDefault="006F01A2" w:rsidP="006F01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A2">
        <w:rPr>
          <w:rFonts w:ascii="Times New Roman" w:hAnsi="Times New Roman" w:cs="Times New Roman"/>
          <w:b/>
          <w:sz w:val="28"/>
          <w:szCs w:val="28"/>
        </w:rPr>
        <w:t xml:space="preserve">Раздел: «Развитие представлений об окружающем мире и о себе» детей второй младшей группы № ___ </w:t>
      </w:r>
    </w:p>
    <w:tbl>
      <w:tblPr>
        <w:tblStyle w:val="a4"/>
        <w:tblW w:w="15101" w:type="dxa"/>
        <w:tblLook w:val="04A0" w:firstRow="1" w:lastRow="0" w:firstColumn="1" w:lastColumn="0" w:noHBand="0" w:noVBand="1"/>
      </w:tblPr>
      <w:tblGrid>
        <w:gridCol w:w="630"/>
        <w:gridCol w:w="6"/>
        <w:gridCol w:w="4757"/>
        <w:gridCol w:w="1785"/>
        <w:gridCol w:w="15"/>
        <w:gridCol w:w="1987"/>
        <w:gridCol w:w="1985"/>
        <w:gridCol w:w="1984"/>
        <w:gridCol w:w="1952"/>
      </w:tblGrid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3787" w:type="dxa"/>
            <w:gridSpan w:val="3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 xml:space="preserve">1 занятие </w:t>
            </w:r>
          </w:p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 xml:space="preserve">(4-я неделя ноября, занятие № 13) </w:t>
            </w:r>
          </w:p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3969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 xml:space="preserve">2 занятие </w:t>
            </w:r>
          </w:p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(1-я неделя мая, № 29)</w:t>
            </w:r>
          </w:p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01A2">
              <w:rPr>
                <w:rFonts w:ascii="Times New Roman" w:hAnsi="Times New Roman" w:cs="Times New Roman"/>
                <w:b/>
              </w:rPr>
              <w:t>Соц</w:t>
            </w:r>
            <w:proofErr w:type="spellEnd"/>
            <w:r w:rsidRPr="006F01A2">
              <w:rPr>
                <w:rFonts w:ascii="Times New Roman" w:hAnsi="Times New Roman" w:cs="Times New Roman"/>
                <w:b/>
              </w:rPr>
              <w:t>-коммуникативные навыки</w:t>
            </w: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6F01A2" w:rsidRPr="006F01A2" w:rsidTr="00B60F15">
        <w:trPr>
          <w:trHeight w:val="267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87" w:type="dxa"/>
            <w:gridSpan w:val="3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01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38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F01A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1A2" w:rsidRPr="006F01A2" w:rsidTr="00B60F15">
        <w:trPr>
          <w:trHeight w:val="267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</w:pPr>
            <w:r w:rsidRPr="006F01A2">
              <w:t>33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800" w:type="dxa"/>
            <w:gridSpan w:val="2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7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</w:tr>
      <w:tr w:rsidR="006F01A2" w:rsidRPr="006F01A2" w:rsidTr="00B60F15">
        <w:trPr>
          <w:trHeight w:val="267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</w:pPr>
            <w:r w:rsidRPr="006F01A2">
              <w:t>34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785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2002" w:type="dxa"/>
            <w:gridSpan w:val="2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</w:tr>
      <w:tr w:rsidR="006F01A2" w:rsidRPr="006F01A2" w:rsidTr="00B60F15">
        <w:trPr>
          <w:trHeight w:val="253"/>
        </w:trPr>
        <w:tc>
          <w:tcPr>
            <w:tcW w:w="636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right"/>
            </w:pPr>
            <w:r w:rsidRPr="006F01A2">
              <w:t>35</w:t>
            </w:r>
          </w:p>
        </w:tc>
        <w:tc>
          <w:tcPr>
            <w:tcW w:w="4757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785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2002" w:type="dxa"/>
            <w:gridSpan w:val="2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</w:pPr>
          </w:p>
        </w:tc>
      </w:tr>
      <w:tr w:rsidR="006F01A2" w:rsidRPr="006F01A2" w:rsidTr="00B60F15">
        <w:trPr>
          <w:trHeight w:val="832"/>
        </w:trPr>
        <w:tc>
          <w:tcPr>
            <w:tcW w:w="630" w:type="dxa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3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002" w:type="dxa"/>
            <w:gridSpan w:val="2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5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4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52" w:type="dxa"/>
          </w:tcPr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F01A2" w:rsidRPr="006F01A2" w:rsidRDefault="006F01A2" w:rsidP="006F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A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6F01A2" w:rsidRDefault="006F01A2">
      <w:bookmarkStart w:id="0" w:name="_GoBack"/>
      <w:bookmarkEnd w:id="0"/>
    </w:p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p w:rsidR="006F01A2" w:rsidRDefault="006F01A2"/>
    <w:sectPr w:rsidR="006F01A2" w:rsidSect="006F01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5"/>
    <w:rsid w:val="00507C4E"/>
    <w:rsid w:val="006F01A2"/>
    <w:rsid w:val="00942255"/>
    <w:rsid w:val="00C9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B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B5"/>
    <w:pPr>
      <w:ind w:left="720"/>
      <w:contextualSpacing/>
    </w:pPr>
  </w:style>
  <w:style w:type="table" w:styleId="a4">
    <w:name w:val="Table Grid"/>
    <w:basedOn w:val="a1"/>
    <w:uiPriority w:val="59"/>
    <w:rsid w:val="006F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B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B5"/>
    <w:pPr>
      <w:ind w:left="720"/>
      <w:contextualSpacing/>
    </w:pPr>
  </w:style>
  <w:style w:type="table" w:styleId="a4">
    <w:name w:val="Table Grid"/>
    <w:basedOn w:val="a1"/>
    <w:uiPriority w:val="59"/>
    <w:rsid w:val="006F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6768</Characters>
  <Application>Microsoft Office Word</Application>
  <DocSecurity>0</DocSecurity>
  <Lines>56</Lines>
  <Paragraphs>15</Paragraphs>
  <ScaleCrop>false</ScaleCrop>
  <Company>Microsoft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Красная Шапочка</cp:lastModifiedBy>
  <cp:revision>3</cp:revision>
  <dcterms:created xsi:type="dcterms:W3CDTF">2019-11-16T11:49:00Z</dcterms:created>
  <dcterms:modified xsi:type="dcterms:W3CDTF">2019-12-28T06:57:00Z</dcterms:modified>
</cp:coreProperties>
</file>