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38" w:rsidRDefault="006D6B38" w:rsidP="006D6B3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Диагностические задания направлены, во-первых, на выявление уровня овладения языком изобразительного искусства, средствами которого являются цвет, линия, цветовой и тональный ритм, композиция; во-вторых, на выявление уровня овладения действиями замещения и моделирования реальных объектов, и явлений, действиями символизации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опредмечивания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Задания выявляют также уровень воображения детей.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1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по завершении цикла занятий, описанных в планах №№1-6. Оно направлено на выявление овладения способом ритмической организации листа с помощью сочетания линий разного типа (прямых, округлых, ломаных, прямоугольных, кругов). 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. Листы бумаги тонкие кисти, мягкий графический материал (уголь, сангина, пастель или темная гуашь).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>
        <w:rPr>
          <w:rFonts w:ascii="Times New Roman" w:hAnsi="Times New Roman" w:cs="Times New Roman"/>
          <w:sz w:val="24"/>
          <w:szCs w:val="24"/>
        </w:rPr>
        <w:t xml:space="preserve">. Воспитатель предлагает детям вспомнить, что они видели на спортивной площадке (различные лесенки, обручи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пролезания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бревно, дорожки, яма с песком для прыжков в длину и т.п.). Можно рассмотреть еще раз спортивную площадку из окна.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воспитатель предлагает детям нарисовать все то, что видели на спортивной площадке.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выполнения детьми творческой задачи воспитатель ведет индивидуальную работу с каждым из детей, используя приемы, указанные в планах занятий № 1-6.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проводится по подгруппам.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Показатель – овладение способом ритмической организации листа с помощью сочетания линий разного типа.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ребенок не умеет проводить прямые линии, замыкать линии, приближать их к кругу и прямоугольнику.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>ребенок проводит прямые линии, замыкает линии, приближая их к кругу и прямоугольнику с помощью взрослого.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  <w:szCs w:val="24"/>
        </w:rPr>
        <w:t>ребенок самостоятельно заполняет лист с помощью сочетания линий разного типа: прямых, округлых, ломаных, прямоугольных, кругов.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2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по завершении цикла занятий, описанных в планах № 7-13; направлено на диагностику уровня овладения выразительными возможностями живописи, а также диагностику овладения действием символизации (использования тепло-холодных характеристик цветовой гаммы при передаче эмоциональных состояний, в том числе, контрастных настроений, чувств, переживаний).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. Листы бумаги, толстые кисти, гуашь (красная, желтая, синяя, белая).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>
        <w:rPr>
          <w:rFonts w:ascii="Times New Roman" w:hAnsi="Times New Roman" w:cs="Times New Roman"/>
          <w:sz w:val="24"/>
          <w:szCs w:val="24"/>
        </w:rPr>
        <w:t>. Воспитатель дает детям листы бумаги, заранее разделенные вертикальной линией на две части и предлагает нарисовать на одной части листа «Радостный солнечный денек», на другой - «Грустный пасмурный день».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еще раз продемонстрировать детям «Радугу», напомнив им о тепло-холодных характеристиках цветовой гаммы.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выполнения творческой задачи детьми воспитатель осуществляет индивидуальную работу, помогая при необходимости разобраться в исполнении тепло-холодных характеристик цветовой гаммы для изображения двух противоположных состояний природы.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завершении работы воспитатель предлагает каждому из детей объяснить, что изображено на его рисунке.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проводится по подгруппам.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показатель – композиционно-живописное решение листа.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листа (лист заполнен случайными несвязанными цветовыми пятнами).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>отсутствие композиционной динамики в цветовом решении листа (механическое заполнение листа, эмоционально не выразительное).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  <w:szCs w:val="24"/>
        </w:rPr>
        <w:t>эмоционально-выразительное цветовое решение листа с использованием динамики и ритма цветовых пятен, соподчиненных заданному эмоциональному состоянию.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показатель – овладение действием символизации при передаче эмоционально-контрастных состояний средствами живописи.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ребенок использует преимущественно один цвет или смешивает краски до грязного пятна.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 xml:space="preserve">ребенок не достаточно владеет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цветосмешением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передачи контраста между теплым и холодным (отдает предпочтение одному из цветосочетаний, не подразумевая под этим конкретного состояния или настроения).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  <w:szCs w:val="24"/>
        </w:rPr>
        <w:t>ребенок передает контрастные цветовые состояния (настроения), делает это сознательно, может объяснить.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3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в конце года; направлено на выявление умения передавать цветовым пятном цвет и форму простейшего предмета.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. Листы бумаги, толстые кисти, гуашь (красная, желтая, синяя, белая).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>
        <w:rPr>
          <w:rFonts w:ascii="Times New Roman" w:hAnsi="Times New Roman" w:cs="Times New Roman"/>
          <w:sz w:val="24"/>
          <w:szCs w:val="24"/>
        </w:rPr>
        <w:t>. Воспитатель подбирает два простейших предмета, различающихся по цвету и форме. Например, помидор и огурец.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сказочно-игровую ситуацию, предлагаемую в планах занятий, и рассказать детям, что помидор и огурец очень просят детей еще раз нарисовать их, чтобы они могли подарить эти рисунки всем своим знакомым и друзьям.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напоминает о форме огурца и помидора, используя опыт детей, полученный на занятиях лепкой, фиксирует внимание детей на цвете этих предметов, затем дети приступают к рисованию.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ведет индивидуальную работу, следя за тем, чтобы и помидор, и огурец были изображены пятном нужной формы, а не контуром.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Помогая ребенку уйти от контура к пятну и от неровного пятна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округлому или овальному, он может давать следующие советы: «Сделай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поровнее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покруглее!», «Сделай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поярче</w:t>
      </w:r>
      <w:proofErr w:type="spellEnd"/>
      <w:r>
        <w:rPr>
          <w:rFonts w:ascii="Times New Roman" w:hAnsi="Times New Roman" w:cs="Times New Roman"/>
          <w:sz w:val="24"/>
          <w:szCs w:val="24"/>
        </w:rPr>
        <w:t>!», «Сделай побольше!» и т.п. Советы сопровождаются соответствующей жестикуляцией в непосредственной близости от изображения предмета.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идет от контурного изображения, воспитатель может посоветовать «надень на помидор красную рубашку, а на огурец – зеленую».</w:t>
      </w:r>
    </w:p>
    <w:p w:rsidR="006D6B38" w:rsidRDefault="006D6B38" w:rsidP="006D6B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занятия появляются «Помидор» и «Огурец» (игрушки), дети дарят им рисунки. Те благодарят детей и радуются их сходству с рисунком.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показатель – умение передавать форму предмета.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ребенок не может изобразить предмет узнаваемым по форме.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>ребенок изображает предмет узнаваемым с помощью взрослого.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  <w:szCs w:val="24"/>
        </w:rPr>
        <w:t>ребенок самостоятельно передает форму предмета, изображая предмет узнаваемым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2-й показатель – умение передавать цвет изображаемого предмета.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Низкий уровень – </w:t>
      </w:r>
      <w:r>
        <w:rPr>
          <w:rFonts w:ascii="Times New Roman" w:hAnsi="Times New Roman" w:cs="Times New Roman"/>
          <w:sz w:val="24"/>
          <w:szCs w:val="24"/>
        </w:rPr>
        <w:t>ребенок начинает рисовать любым понравившимся ему цветом.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Средний уровень – </w:t>
      </w:r>
      <w:r>
        <w:rPr>
          <w:rFonts w:ascii="Times New Roman" w:hAnsi="Times New Roman" w:cs="Times New Roman"/>
          <w:sz w:val="24"/>
          <w:szCs w:val="24"/>
        </w:rPr>
        <w:t>ребенок использует цвет, как графический материал для передачи контура предмета и лишь с помощью взрослого изображает предмет как единое цветовое пятно.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Высокий уровень – </w:t>
      </w:r>
      <w:r>
        <w:rPr>
          <w:rFonts w:ascii="Times New Roman" w:hAnsi="Times New Roman" w:cs="Times New Roman"/>
          <w:sz w:val="24"/>
          <w:szCs w:val="24"/>
        </w:rPr>
        <w:t xml:space="preserve">ребенок самостоятельно изображает предмет как единое цветовое пятно, используя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цветосмешение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D56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5654" w:rsidRPr="00FD5654" w:rsidRDefault="00FD5654" w:rsidP="00FD56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56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FD5654" w:rsidRPr="00FD5654" w:rsidRDefault="00FD5654" w:rsidP="00FD56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54">
        <w:rPr>
          <w:rFonts w:ascii="Times New Roman" w:hAnsi="Times New Roman" w:cs="Times New Roman"/>
          <w:b/>
          <w:sz w:val="28"/>
          <w:szCs w:val="28"/>
        </w:rPr>
        <w:t xml:space="preserve">Раздел: «Изобразительное искусство» детей второй младшей группы № ___ </w:t>
      </w:r>
    </w:p>
    <w:p w:rsidR="00FD5654" w:rsidRPr="00FD5654" w:rsidRDefault="00FD5654" w:rsidP="00FD56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D5654"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4"/>
        <w:tblW w:w="15637" w:type="dxa"/>
        <w:tblLook w:val="04A0" w:firstRow="1" w:lastRow="0" w:firstColumn="1" w:lastColumn="0" w:noHBand="0" w:noVBand="1"/>
      </w:tblPr>
      <w:tblGrid>
        <w:gridCol w:w="599"/>
        <w:gridCol w:w="4872"/>
        <w:gridCol w:w="1979"/>
        <w:gridCol w:w="1730"/>
        <w:gridCol w:w="1701"/>
        <w:gridCol w:w="1560"/>
        <w:gridCol w:w="1417"/>
        <w:gridCol w:w="1779"/>
      </w:tblGrid>
      <w:tr w:rsidR="00FD5654" w:rsidRPr="00FD5654" w:rsidTr="00EB0511">
        <w:trPr>
          <w:trHeight w:val="300"/>
        </w:trPr>
        <w:tc>
          <w:tcPr>
            <w:tcW w:w="599" w:type="dxa"/>
            <w:vMerge w:val="restart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2" w:type="dxa"/>
            <w:vMerge w:val="restart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5654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5654">
              <w:rPr>
                <w:rFonts w:ascii="Times New Roman" w:hAnsi="Times New Roman" w:cs="Times New Roman"/>
                <w:sz w:val="28"/>
                <w:szCs w:val="28"/>
              </w:rPr>
              <w:t xml:space="preserve">(2-я неделя января, </w:t>
            </w:r>
            <w:proofErr w:type="gramEnd"/>
          </w:p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D5654">
              <w:rPr>
                <w:rFonts w:ascii="Times New Roman" w:hAnsi="Times New Roman" w:cs="Times New Roman"/>
                <w:sz w:val="28"/>
                <w:szCs w:val="28"/>
              </w:rPr>
              <w:t>Занятие № 17)</w:t>
            </w:r>
            <w:proofErr w:type="gramEnd"/>
          </w:p>
        </w:tc>
        <w:tc>
          <w:tcPr>
            <w:tcW w:w="3431" w:type="dxa"/>
            <w:gridSpan w:val="2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5654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54">
              <w:rPr>
                <w:rFonts w:ascii="Times New Roman" w:hAnsi="Times New Roman" w:cs="Times New Roman"/>
                <w:sz w:val="28"/>
                <w:szCs w:val="28"/>
              </w:rPr>
              <w:t>(после 7-13)</w:t>
            </w:r>
          </w:p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8"/>
                <w:szCs w:val="28"/>
              </w:rPr>
              <w:t>(1-я неделя марта, занятие № 29)</w:t>
            </w:r>
          </w:p>
        </w:tc>
        <w:tc>
          <w:tcPr>
            <w:tcW w:w="2977" w:type="dxa"/>
            <w:gridSpan w:val="2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5654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54">
              <w:rPr>
                <w:rFonts w:ascii="Times New Roman" w:hAnsi="Times New Roman" w:cs="Times New Roman"/>
                <w:sz w:val="28"/>
                <w:szCs w:val="28"/>
              </w:rPr>
              <w:t>(май)</w:t>
            </w:r>
          </w:p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8"/>
                <w:szCs w:val="28"/>
              </w:rPr>
              <w:t>(2-я неделя мая, занятие № 30)</w:t>
            </w:r>
          </w:p>
        </w:tc>
        <w:tc>
          <w:tcPr>
            <w:tcW w:w="1779" w:type="dxa"/>
            <w:vMerge w:val="restart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D5654" w:rsidRPr="00FD5654" w:rsidTr="00EB0511">
        <w:trPr>
          <w:trHeight w:val="144"/>
        </w:trPr>
        <w:tc>
          <w:tcPr>
            <w:tcW w:w="599" w:type="dxa"/>
            <w:vMerge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</w:tcBorders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6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280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54" w:rsidRPr="00FD5654" w:rsidTr="00EB0511">
        <w:trPr>
          <w:trHeight w:val="106"/>
        </w:trPr>
        <w:tc>
          <w:tcPr>
            <w:tcW w:w="599" w:type="dxa"/>
          </w:tcPr>
          <w:p w:rsidR="00FD5654" w:rsidRPr="00FD5654" w:rsidRDefault="00FD5654" w:rsidP="00FD56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FD5654" w:rsidRPr="00FD5654" w:rsidRDefault="00FD5654" w:rsidP="00FD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3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01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560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417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79" w:type="dxa"/>
          </w:tcPr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D5654" w:rsidRPr="00FD5654" w:rsidRDefault="00FD5654" w:rsidP="00FD5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6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FD5654" w:rsidRPr="00FD5654" w:rsidRDefault="00FD5654" w:rsidP="00FD5654">
      <w:pPr>
        <w:spacing w:after="200" w:line="276" w:lineRule="auto"/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654" w:rsidRDefault="00FD5654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B38" w:rsidRDefault="006D6B38" w:rsidP="006D6B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C4E" w:rsidRDefault="00507C4E"/>
    <w:sectPr w:rsidR="00507C4E" w:rsidSect="00FD56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10"/>
    <w:rsid w:val="00507C4E"/>
    <w:rsid w:val="006D6B38"/>
    <w:rsid w:val="00E97D10"/>
    <w:rsid w:val="00F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B38"/>
    <w:pPr>
      <w:ind w:left="720"/>
      <w:contextualSpacing/>
    </w:pPr>
  </w:style>
  <w:style w:type="table" w:styleId="a4">
    <w:name w:val="Table Grid"/>
    <w:basedOn w:val="a1"/>
    <w:uiPriority w:val="59"/>
    <w:rsid w:val="00FD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3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B38"/>
    <w:pPr>
      <w:ind w:left="720"/>
      <w:contextualSpacing/>
    </w:pPr>
  </w:style>
  <w:style w:type="table" w:styleId="a4">
    <w:name w:val="Table Grid"/>
    <w:basedOn w:val="a1"/>
    <w:uiPriority w:val="59"/>
    <w:rsid w:val="00FD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6062</Characters>
  <Application>Microsoft Office Word</Application>
  <DocSecurity>0</DocSecurity>
  <Lines>50</Lines>
  <Paragraphs>14</Paragraphs>
  <ScaleCrop>false</ScaleCrop>
  <Company>Microsoft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Красная Шапочка</cp:lastModifiedBy>
  <cp:revision>3</cp:revision>
  <dcterms:created xsi:type="dcterms:W3CDTF">2019-11-16T11:51:00Z</dcterms:created>
  <dcterms:modified xsi:type="dcterms:W3CDTF">2019-12-28T06:30:00Z</dcterms:modified>
</cp:coreProperties>
</file>