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503" w:rsidRPr="00DF1723" w:rsidRDefault="00FD084A" w:rsidP="00DF172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Технология ''Говорящая стена'</w:t>
      </w:r>
    </w:p>
    <w:p w:rsidR="006B3468" w:rsidRDefault="00186503" w:rsidP="006B3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1723">
        <w:rPr>
          <w:rFonts w:ascii="Times New Roman" w:hAnsi="Times New Roman" w:cs="Times New Roman"/>
          <w:sz w:val="24"/>
          <w:szCs w:val="24"/>
        </w:rPr>
        <w:t xml:space="preserve">На сегодняшний день одним из требований ФГОС </w:t>
      </w:r>
      <w:proofErr w:type="gramStart"/>
      <w:r w:rsidRPr="00DF172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DF172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F1723">
        <w:rPr>
          <w:rFonts w:ascii="Times New Roman" w:hAnsi="Times New Roman" w:cs="Times New Roman"/>
          <w:sz w:val="24"/>
          <w:szCs w:val="24"/>
        </w:rPr>
        <w:t>является</w:t>
      </w:r>
      <w:proofErr w:type="gramEnd"/>
      <w:r w:rsidR="00FD084A">
        <w:rPr>
          <w:rFonts w:ascii="Times New Roman" w:hAnsi="Times New Roman" w:cs="Times New Roman"/>
          <w:sz w:val="24"/>
          <w:szCs w:val="24"/>
        </w:rPr>
        <w:t>,</w:t>
      </w:r>
      <w:r w:rsidRPr="00DF1723">
        <w:rPr>
          <w:rFonts w:ascii="Times New Roman" w:hAnsi="Times New Roman" w:cs="Times New Roman"/>
          <w:sz w:val="24"/>
          <w:szCs w:val="24"/>
        </w:rPr>
        <w:t xml:space="preserve"> создание образовательного пространства в детском саду, способного обеспечить развитие самостоятельности ребенка, сделать его полноценным субъектом образовательных отношений. Чтобы качественно и эффективно осуществлять работу в соответствии с этим требованием встает проблема модернизации и обогащения образовательной среды, внедрения принципиального нового компон</w:t>
      </w:r>
      <w:r w:rsidR="00DF1723">
        <w:rPr>
          <w:rFonts w:ascii="Times New Roman" w:hAnsi="Times New Roman" w:cs="Times New Roman"/>
          <w:sz w:val="24"/>
          <w:szCs w:val="24"/>
        </w:rPr>
        <w:t xml:space="preserve">ента. В связи с этим перед нами </w:t>
      </w:r>
      <w:r w:rsidRPr="00DF1723">
        <w:rPr>
          <w:rFonts w:ascii="Times New Roman" w:hAnsi="Times New Roman" w:cs="Times New Roman"/>
          <w:sz w:val="24"/>
          <w:szCs w:val="24"/>
        </w:rPr>
        <w:t xml:space="preserve"> встала задача - как оформить групповую комнату, не нарушив принципы построения р</w:t>
      </w:r>
      <w:r w:rsidR="00DF1723">
        <w:rPr>
          <w:rFonts w:ascii="Times New Roman" w:hAnsi="Times New Roman" w:cs="Times New Roman"/>
          <w:sz w:val="24"/>
          <w:szCs w:val="24"/>
        </w:rPr>
        <w:t>азвивающей среды,</w:t>
      </w:r>
      <w:r w:rsidRPr="00DF1723">
        <w:rPr>
          <w:rFonts w:ascii="Times New Roman" w:hAnsi="Times New Roman" w:cs="Times New Roman"/>
          <w:sz w:val="24"/>
          <w:szCs w:val="24"/>
        </w:rPr>
        <w:t xml:space="preserve"> чтобы не просто передать какие-либо знания, но</w:t>
      </w:r>
      <w:r w:rsidR="00DF1723">
        <w:rPr>
          <w:rFonts w:ascii="Times New Roman" w:hAnsi="Times New Roman" w:cs="Times New Roman"/>
          <w:sz w:val="24"/>
          <w:szCs w:val="24"/>
        </w:rPr>
        <w:t xml:space="preserve"> и </w:t>
      </w:r>
      <w:r w:rsidRPr="00DF1723">
        <w:rPr>
          <w:rFonts w:ascii="Times New Roman" w:hAnsi="Times New Roman" w:cs="Times New Roman"/>
          <w:sz w:val="24"/>
          <w:szCs w:val="24"/>
        </w:rPr>
        <w:t xml:space="preserve"> развить познавательный интерес</w:t>
      </w:r>
      <w:r w:rsidR="00DF1723">
        <w:rPr>
          <w:rFonts w:ascii="Times New Roman" w:hAnsi="Times New Roman" w:cs="Times New Roman"/>
          <w:sz w:val="24"/>
          <w:szCs w:val="24"/>
        </w:rPr>
        <w:t>.</w:t>
      </w:r>
      <w:r w:rsidRPr="00DF17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1723" w:rsidRPr="00DF1723" w:rsidRDefault="00DF1723" w:rsidP="006B34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Технология </w:t>
      </w:r>
      <w:r w:rsidR="00186503" w:rsidRPr="00DF1723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Говорящая стена» - своеобразный живой экран, затрагивающий</w:t>
      </w:r>
      <w:r w:rsidR="00186503" w:rsidRPr="00DF1723">
        <w:rPr>
          <w:rFonts w:ascii="Times New Roman" w:hAnsi="Times New Roman" w:cs="Times New Roman"/>
          <w:sz w:val="24"/>
          <w:szCs w:val="24"/>
        </w:rPr>
        <w:t xml:space="preserve"> развивающее содержание сразу нескольких образов</w:t>
      </w:r>
      <w:r>
        <w:rPr>
          <w:rFonts w:ascii="Times New Roman" w:hAnsi="Times New Roman" w:cs="Times New Roman"/>
          <w:sz w:val="24"/>
          <w:szCs w:val="24"/>
        </w:rPr>
        <w:t xml:space="preserve">ательных областей, позволяющий </w:t>
      </w:r>
      <w:r w:rsidR="00186503" w:rsidRPr="00DF1723">
        <w:rPr>
          <w:rFonts w:ascii="Times New Roman" w:hAnsi="Times New Roman" w:cs="Times New Roman"/>
          <w:sz w:val="24"/>
          <w:szCs w:val="24"/>
        </w:rPr>
        <w:t xml:space="preserve">необычным образом изменить развивающую предметно-пространственную среду путем частичного переноса образовательного пространства из горизонтали в вертикаль.  </w:t>
      </w:r>
    </w:p>
    <w:p w:rsidR="00DF1723" w:rsidRDefault="00186503" w:rsidP="006B3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1723">
        <w:rPr>
          <w:rFonts w:ascii="Times New Roman" w:hAnsi="Times New Roman" w:cs="Times New Roman"/>
          <w:sz w:val="24"/>
          <w:szCs w:val="24"/>
        </w:rPr>
        <w:t xml:space="preserve">Актуальность технологии заключается в том, что она перекликается с ФГОС </w:t>
      </w:r>
      <w:proofErr w:type="gramStart"/>
      <w:r w:rsidRPr="00DF172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DF1723">
        <w:rPr>
          <w:rFonts w:ascii="Times New Roman" w:hAnsi="Times New Roman" w:cs="Times New Roman"/>
          <w:sz w:val="24"/>
          <w:szCs w:val="24"/>
        </w:rPr>
        <w:t>, активизирует у детей познавательный интерес, социально</w:t>
      </w:r>
      <w:r w:rsidR="00DF1723">
        <w:rPr>
          <w:rFonts w:ascii="Times New Roman" w:hAnsi="Times New Roman" w:cs="Times New Roman"/>
          <w:sz w:val="24"/>
          <w:szCs w:val="24"/>
        </w:rPr>
        <w:t>-</w:t>
      </w:r>
      <w:r w:rsidRPr="00DF1723">
        <w:rPr>
          <w:rFonts w:ascii="Times New Roman" w:hAnsi="Times New Roman" w:cs="Times New Roman"/>
          <w:sz w:val="24"/>
          <w:szCs w:val="24"/>
        </w:rPr>
        <w:t xml:space="preserve">коммуникативные навыки, самостоятельность. </w:t>
      </w:r>
    </w:p>
    <w:p w:rsidR="00186503" w:rsidRPr="00DF1723" w:rsidRDefault="00186503" w:rsidP="006B3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1723">
        <w:rPr>
          <w:rFonts w:ascii="Times New Roman" w:hAnsi="Times New Roman" w:cs="Times New Roman"/>
          <w:sz w:val="24"/>
          <w:szCs w:val="24"/>
        </w:rPr>
        <w:t xml:space="preserve">Цель технологии: создание условий для полноценного развития дошкольников по всем образовательным областям в соответствии с конкретными особенностями и требованиями образовательной программы. </w:t>
      </w:r>
    </w:p>
    <w:p w:rsidR="00DF1723" w:rsidRDefault="00186503" w:rsidP="006B3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1723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DF1723" w:rsidRDefault="00186503" w:rsidP="006B3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1723">
        <w:rPr>
          <w:rFonts w:ascii="Times New Roman" w:hAnsi="Times New Roman" w:cs="Times New Roman"/>
          <w:sz w:val="24"/>
          <w:szCs w:val="24"/>
        </w:rPr>
        <w:t xml:space="preserve">1. Создать условия для  игровой, познавательной, творческой активности детей; поддержки их самостоятельности, любознательности, креативности. </w:t>
      </w:r>
    </w:p>
    <w:p w:rsidR="00DF1723" w:rsidRDefault="00186503" w:rsidP="006B3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1723">
        <w:rPr>
          <w:rFonts w:ascii="Times New Roman" w:hAnsi="Times New Roman" w:cs="Times New Roman"/>
          <w:sz w:val="24"/>
          <w:szCs w:val="24"/>
        </w:rPr>
        <w:t xml:space="preserve">2. Изменять развивающую предметно-пространственную среду с учетом образовательной ситуации. </w:t>
      </w:r>
    </w:p>
    <w:p w:rsidR="00DF1723" w:rsidRDefault="00186503" w:rsidP="006B3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1723">
        <w:rPr>
          <w:rFonts w:ascii="Times New Roman" w:hAnsi="Times New Roman" w:cs="Times New Roman"/>
          <w:sz w:val="24"/>
          <w:szCs w:val="24"/>
        </w:rPr>
        <w:t xml:space="preserve">3. Выстраивать среду для организации ненавязчивого обучения (познакомить, изучить, закрепить и расширить полученный опыт) в самостоятельной и совместной деятельности взрослого и ребенка. </w:t>
      </w:r>
    </w:p>
    <w:p w:rsidR="00186503" w:rsidRPr="00DF1723" w:rsidRDefault="00186503" w:rsidP="006B3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1723">
        <w:rPr>
          <w:rFonts w:ascii="Times New Roman" w:hAnsi="Times New Roman" w:cs="Times New Roman"/>
          <w:sz w:val="24"/>
          <w:szCs w:val="24"/>
        </w:rPr>
        <w:t xml:space="preserve">4. Сделать образовательную деятельность гибкой яркой и динамичной. </w:t>
      </w:r>
    </w:p>
    <w:p w:rsidR="00DF1723" w:rsidRDefault="00186503" w:rsidP="006B3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1723">
        <w:rPr>
          <w:rFonts w:ascii="Times New Roman" w:hAnsi="Times New Roman" w:cs="Times New Roman"/>
          <w:sz w:val="24"/>
          <w:szCs w:val="24"/>
        </w:rPr>
        <w:t>Образовательные возможности «Говорящей стены»</w:t>
      </w:r>
    </w:p>
    <w:p w:rsidR="00186503" w:rsidRPr="00DF1723" w:rsidRDefault="00186503" w:rsidP="006B3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1723">
        <w:rPr>
          <w:rFonts w:ascii="Times New Roman" w:hAnsi="Times New Roman" w:cs="Times New Roman"/>
          <w:sz w:val="24"/>
          <w:szCs w:val="24"/>
        </w:rPr>
        <w:t xml:space="preserve"> 1. Интерактивность. </w:t>
      </w:r>
    </w:p>
    <w:p w:rsidR="00DF1723" w:rsidRDefault="00186503" w:rsidP="006B3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1723">
        <w:rPr>
          <w:rFonts w:ascii="Times New Roman" w:hAnsi="Times New Roman" w:cs="Times New Roman"/>
          <w:sz w:val="24"/>
          <w:szCs w:val="24"/>
        </w:rPr>
        <w:t xml:space="preserve">2. Информационная доступность. </w:t>
      </w:r>
    </w:p>
    <w:p w:rsidR="00DF1723" w:rsidRDefault="00186503" w:rsidP="006B3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1723">
        <w:rPr>
          <w:rFonts w:ascii="Times New Roman" w:hAnsi="Times New Roman" w:cs="Times New Roman"/>
          <w:sz w:val="24"/>
          <w:szCs w:val="24"/>
        </w:rPr>
        <w:t xml:space="preserve">3. Возможность интеграции образовательных областей. </w:t>
      </w:r>
    </w:p>
    <w:p w:rsidR="00DF1723" w:rsidRDefault="00186503" w:rsidP="006B3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1723">
        <w:rPr>
          <w:rFonts w:ascii="Times New Roman" w:hAnsi="Times New Roman" w:cs="Times New Roman"/>
          <w:sz w:val="24"/>
          <w:szCs w:val="24"/>
        </w:rPr>
        <w:t>4. Облегченная трансформация учебного материала.</w:t>
      </w:r>
    </w:p>
    <w:p w:rsidR="00DF1723" w:rsidRDefault="00186503" w:rsidP="006B3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1723">
        <w:rPr>
          <w:rFonts w:ascii="Times New Roman" w:hAnsi="Times New Roman" w:cs="Times New Roman"/>
          <w:sz w:val="24"/>
          <w:szCs w:val="24"/>
        </w:rPr>
        <w:t xml:space="preserve"> 5. Способ организации самостоятельной деятельности детей. </w:t>
      </w:r>
    </w:p>
    <w:p w:rsidR="00DF1723" w:rsidRDefault="00186503" w:rsidP="00DF17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1723">
        <w:rPr>
          <w:rFonts w:ascii="Times New Roman" w:hAnsi="Times New Roman" w:cs="Times New Roman"/>
          <w:sz w:val="24"/>
          <w:szCs w:val="24"/>
        </w:rPr>
        <w:t xml:space="preserve">6. Способ сенсорного развития. </w:t>
      </w:r>
    </w:p>
    <w:p w:rsidR="00DF1723" w:rsidRDefault="00186503" w:rsidP="006B3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1723">
        <w:rPr>
          <w:rFonts w:ascii="Times New Roman" w:hAnsi="Times New Roman" w:cs="Times New Roman"/>
          <w:sz w:val="24"/>
          <w:szCs w:val="24"/>
        </w:rPr>
        <w:t xml:space="preserve">7. Использование в режимных моментах в течение всего дня. </w:t>
      </w:r>
    </w:p>
    <w:p w:rsidR="00DF1723" w:rsidRDefault="00186503" w:rsidP="006B3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1723">
        <w:rPr>
          <w:rFonts w:ascii="Times New Roman" w:hAnsi="Times New Roman" w:cs="Times New Roman"/>
          <w:sz w:val="24"/>
          <w:szCs w:val="24"/>
        </w:rPr>
        <w:t xml:space="preserve">8. Более эффективное усвоение вариативных программ. </w:t>
      </w:r>
    </w:p>
    <w:p w:rsidR="00186503" w:rsidRPr="00DF1723" w:rsidRDefault="00186503" w:rsidP="006B3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1723">
        <w:rPr>
          <w:rFonts w:ascii="Times New Roman" w:hAnsi="Times New Roman" w:cs="Times New Roman"/>
          <w:sz w:val="24"/>
          <w:szCs w:val="24"/>
        </w:rPr>
        <w:t xml:space="preserve">9. Успешное усвоение нового материала и закрепление пройденного. </w:t>
      </w:r>
    </w:p>
    <w:p w:rsidR="00186503" w:rsidRPr="00DF1723" w:rsidRDefault="00186503" w:rsidP="006B3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17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5771" w:rsidRDefault="00186503" w:rsidP="006B3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1723">
        <w:rPr>
          <w:rFonts w:ascii="Times New Roman" w:hAnsi="Times New Roman" w:cs="Times New Roman"/>
          <w:sz w:val="24"/>
          <w:szCs w:val="24"/>
        </w:rPr>
        <w:t xml:space="preserve"> Создать развивающую «Говорящую стену» не сложно и можно это сделать самостоятельно. Важно учесть интересы воспитанников, подобрать необходимый материал и рационально его разместить. Главная составляющая развивающей стены (основа) – доска с различными элементами или обычная стена с нарисованным сюжетом, на которые крепятся различные материалы (магнитная доска, наборное полотно, специальные кармашки, липучки для накладных элементов, лески с прищепками). Неотъемлемые части развивающей стены – игры и пособия – размещаются на основе. Они могут быть производственного и собственного изготовления, но их содержание определяется возрастными и индивидуальными возможностями детей, соответствует ООП </w:t>
      </w:r>
      <w:proofErr w:type="gramStart"/>
      <w:r w:rsidRPr="00DF172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DF1723">
        <w:rPr>
          <w:rFonts w:ascii="Times New Roman" w:hAnsi="Times New Roman" w:cs="Times New Roman"/>
          <w:sz w:val="24"/>
          <w:szCs w:val="24"/>
        </w:rPr>
        <w:t xml:space="preserve">.           </w:t>
      </w:r>
    </w:p>
    <w:p w:rsidR="00DB5771" w:rsidRDefault="00186503" w:rsidP="006B3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1723">
        <w:rPr>
          <w:rFonts w:ascii="Times New Roman" w:hAnsi="Times New Roman" w:cs="Times New Roman"/>
          <w:sz w:val="24"/>
          <w:szCs w:val="24"/>
        </w:rPr>
        <w:t xml:space="preserve">Требования и правила создания «Говорящей стены»: </w:t>
      </w:r>
    </w:p>
    <w:p w:rsidR="00DB5771" w:rsidRPr="001677EF" w:rsidRDefault="00186503" w:rsidP="001677EF">
      <w:pPr>
        <w:pStyle w:val="a9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677EF">
        <w:rPr>
          <w:rFonts w:ascii="Times New Roman" w:hAnsi="Times New Roman" w:cs="Times New Roman"/>
          <w:sz w:val="24"/>
          <w:szCs w:val="24"/>
        </w:rPr>
        <w:t xml:space="preserve">создание «Говорящей стены» должно проходить при сотрудничестве педагогов, родителей и детей; </w:t>
      </w:r>
    </w:p>
    <w:p w:rsidR="00DB5771" w:rsidRPr="001677EF" w:rsidRDefault="00186503" w:rsidP="001677EF">
      <w:pPr>
        <w:pStyle w:val="a9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677EF">
        <w:rPr>
          <w:rFonts w:ascii="Times New Roman" w:hAnsi="Times New Roman" w:cs="Times New Roman"/>
          <w:sz w:val="24"/>
          <w:szCs w:val="24"/>
        </w:rPr>
        <w:lastRenderedPageBreak/>
        <w:t xml:space="preserve">содержание экспозиций «Говорящей стены» должно систематически обновляться; </w:t>
      </w:r>
    </w:p>
    <w:p w:rsidR="00DB5771" w:rsidRPr="001677EF" w:rsidRDefault="00186503" w:rsidP="001677EF">
      <w:pPr>
        <w:pStyle w:val="a9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677EF">
        <w:rPr>
          <w:rFonts w:ascii="Times New Roman" w:hAnsi="Times New Roman" w:cs="Times New Roman"/>
          <w:sz w:val="24"/>
          <w:szCs w:val="24"/>
        </w:rPr>
        <w:t xml:space="preserve">место размещения «Говорящей стены» должно быть «закреплено», а элементы должны быть мобильны (смена должна быть определена потребностями участников образовательного процесса (в нашей группе, не чаще 1-2 раза в месяц); </w:t>
      </w:r>
    </w:p>
    <w:p w:rsidR="00DB5771" w:rsidRPr="001677EF" w:rsidRDefault="00186503" w:rsidP="001677EF">
      <w:pPr>
        <w:pStyle w:val="a9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677EF">
        <w:rPr>
          <w:rFonts w:ascii="Times New Roman" w:hAnsi="Times New Roman" w:cs="Times New Roman"/>
          <w:sz w:val="24"/>
          <w:szCs w:val="24"/>
        </w:rPr>
        <w:t xml:space="preserve">размещенный на развивающей стене материал должен соответствовать санитарным, эстетическим требованиям, а также требованиям ФГОС </w:t>
      </w:r>
      <w:proofErr w:type="gramStart"/>
      <w:r w:rsidRPr="001677EF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677E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B5771" w:rsidRPr="001677EF" w:rsidRDefault="00186503" w:rsidP="001677EF">
      <w:pPr>
        <w:pStyle w:val="a9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677EF">
        <w:rPr>
          <w:rFonts w:ascii="Times New Roman" w:hAnsi="Times New Roman" w:cs="Times New Roman"/>
          <w:sz w:val="24"/>
          <w:szCs w:val="24"/>
        </w:rPr>
        <w:t xml:space="preserve">используемые материалы должны быть качественными, прочными, легко обрабатываться и не причинять вред здоровью и безопасности детей; </w:t>
      </w:r>
    </w:p>
    <w:p w:rsidR="00186503" w:rsidRPr="001677EF" w:rsidRDefault="00186503" w:rsidP="001677EF">
      <w:pPr>
        <w:pStyle w:val="a9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677EF">
        <w:rPr>
          <w:rFonts w:ascii="Times New Roman" w:hAnsi="Times New Roman" w:cs="Times New Roman"/>
          <w:sz w:val="24"/>
          <w:szCs w:val="24"/>
        </w:rPr>
        <w:t xml:space="preserve">при выборе цветов необходимо избегать резких контрастных оттенков, (например, большого количества красного, черного). Лучше всего использовать те цвета, которые способствуют спокойствию и безопасности; </w:t>
      </w:r>
    </w:p>
    <w:p w:rsidR="00186503" w:rsidRPr="001677EF" w:rsidRDefault="00186503" w:rsidP="001677EF">
      <w:pPr>
        <w:pStyle w:val="a9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677EF">
        <w:rPr>
          <w:rFonts w:ascii="Times New Roman" w:hAnsi="Times New Roman" w:cs="Times New Roman"/>
          <w:sz w:val="24"/>
          <w:szCs w:val="24"/>
        </w:rPr>
        <w:t xml:space="preserve">учитывать освещение (достаточное для изучения «Говорящей стены»). </w:t>
      </w:r>
    </w:p>
    <w:p w:rsidR="00186503" w:rsidRPr="00DF1723" w:rsidRDefault="00186503" w:rsidP="006B3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1723">
        <w:rPr>
          <w:rFonts w:ascii="Times New Roman" w:hAnsi="Times New Roman" w:cs="Times New Roman"/>
          <w:sz w:val="24"/>
          <w:szCs w:val="24"/>
        </w:rPr>
        <w:t>Организация образовательного процесса с использованием технологии «Говорящая стена» «Говорящая стена» используется в совместной деятельности взрослого и ребенка на организованной образовательной деятельности (как любой элемент занятия),  в режимных моментах, самостоятельной деятельности детей. На ООД использование развивающей стены помогает педагогу ненавязчиво познакомить, изучить, закрепить и расширить полученный детьми опыт, сделать занятие ярким и динамичным. Знакомя дошкольников с новой темой, размещаем наглядный материал, пособия, работу проводим фронтально, применяя наглядные, словесные, проблемно-поисковые методы и</w:t>
      </w:r>
      <w:r w:rsidR="00DB5771">
        <w:rPr>
          <w:rFonts w:ascii="Times New Roman" w:hAnsi="Times New Roman" w:cs="Times New Roman"/>
          <w:sz w:val="24"/>
          <w:szCs w:val="24"/>
        </w:rPr>
        <w:t>зучения программного содержания</w:t>
      </w:r>
      <w:r w:rsidRPr="00DF1723">
        <w:rPr>
          <w:rFonts w:ascii="Times New Roman" w:hAnsi="Times New Roman" w:cs="Times New Roman"/>
          <w:sz w:val="24"/>
          <w:szCs w:val="24"/>
        </w:rPr>
        <w:t>. В самостоятельной деятельности дети имеют возможность действовать, играть, исследовать с оставшимися в свободном д</w:t>
      </w:r>
      <w:r w:rsidR="00DB5771">
        <w:rPr>
          <w:rFonts w:ascii="Times New Roman" w:hAnsi="Times New Roman" w:cs="Times New Roman"/>
          <w:sz w:val="24"/>
          <w:szCs w:val="24"/>
        </w:rPr>
        <w:t>оступе дидактическими ресурсами</w:t>
      </w:r>
      <w:r w:rsidRPr="00DF1723">
        <w:rPr>
          <w:rFonts w:ascii="Times New Roman" w:hAnsi="Times New Roman" w:cs="Times New Roman"/>
          <w:sz w:val="24"/>
          <w:szCs w:val="24"/>
        </w:rPr>
        <w:t xml:space="preserve">.     Можно использовать «Говорящую стену» как выставку детских работ, которые регулярно сменяются, что является показателем вариативности среды. Для воспитанников важно осознание нужности своего труда. Как правило, их рисунки после просушивания убираются в папки, вывешиваются в приёмной для родителей. Но в приёмной ребёнок и родитель проводят не более получаса в день. Основное время дошкольники находятся в группе, поэтому считается, что выставки детских работ там и нужно размещать (не для родителей, а для детей). Когда они видят свои рисунки на «Говорящей стене», у них есть возможность и время их рассматривать. Дети их обсуждают, обмениваются впечатлениями - так создаются условия для речевого и социально-коммуникативного развития. Кроме того, осознание того, что твою работу разместят на выставке, дает ребенку дополнительную мотивацию. Чтобы его рисунок был достойным, он будет стараться сделать работу аккуратно и красиво.     </w:t>
      </w:r>
    </w:p>
    <w:p w:rsidR="005870B8" w:rsidRDefault="006B3468" w:rsidP="001865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6503" w:rsidRPr="00DF1723">
        <w:rPr>
          <w:rFonts w:ascii="Times New Roman" w:hAnsi="Times New Roman" w:cs="Times New Roman"/>
          <w:sz w:val="24"/>
          <w:szCs w:val="24"/>
        </w:rPr>
        <w:t>Использование данн</w:t>
      </w:r>
      <w:r w:rsidR="00E273C4">
        <w:rPr>
          <w:rFonts w:ascii="Times New Roman" w:hAnsi="Times New Roman" w:cs="Times New Roman"/>
          <w:sz w:val="24"/>
          <w:szCs w:val="24"/>
        </w:rPr>
        <w:t xml:space="preserve">ой технологии в  </w:t>
      </w:r>
      <w:r w:rsidR="00186503" w:rsidRPr="00DF1723">
        <w:rPr>
          <w:rFonts w:ascii="Times New Roman" w:hAnsi="Times New Roman" w:cs="Times New Roman"/>
          <w:sz w:val="24"/>
          <w:szCs w:val="24"/>
        </w:rPr>
        <w:t xml:space="preserve">работе приносит только положительные аспекты. Результативность данной технологии очевидна во всем. Для педагогов открыта широкая возможность реализовать принцип организации образовательного пространства на модели культуросообразного поведения, менять развивающую предметно-пространственную среду с учетом образовательных ситуаций, организовывать ненавязчивое обучение, сделать образовательный процесс ярким и динамичным.  У детей развивается игровая, познавательная, творческая активность, интерес к содержимому «Говорящей стены», выполнению заданий, самостоятельность, инициатива при выборе содержания деятельности, наглядных средств, коммуникативные навыки. Дошкольники учатся контролировать своё поведение, выполнять простые правила, следуют алгоритму при общении в группе. Не заглатывают и воспроизводят информацию, а ищут, осмысливают, используют то, что видят, слышат, узнают сами.       Сотрудничество с семьей выстраивается на качественно новой основе, предполагающей не только совместное взаимодействие. А осознание общих целей, стремление к взаимопониманию, объединение интересов семьи и ДОО в вопросах обучения, воспитания и развития детей дошкольного возраста. </w:t>
      </w:r>
    </w:p>
    <w:p w:rsidR="00422B11" w:rsidRDefault="00422B11" w:rsidP="00186503">
      <w:pPr>
        <w:rPr>
          <w:rFonts w:ascii="Times New Roman" w:hAnsi="Times New Roman" w:cs="Times New Roman"/>
          <w:sz w:val="24"/>
          <w:szCs w:val="24"/>
        </w:rPr>
      </w:pPr>
    </w:p>
    <w:p w:rsidR="00422B11" w:rsidRPr="00B9769B" w:rsidRDefault="00B9769B" w:rsidP="00B976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69B">
        <w:rPr>
          <w:rFonts w:ascii="Times New Roman" w:hAnsi="Times New Roman" w:cs="Times New Roman"/>
          <w:b/>
          <w:sz w:val="28"/>
          <w:szCs w:val="28"/>
        </w:rPr>
        <w:lastRenderedPageBreak/>
        <w:t>Выставка детских работ и центр эмоций</w:t>
      </w:r>
    </w:p>
    <w:p w:rsidR="00152C46" w:rsidRDefault="00152C46" w:rsidP="00B9769B">
      <w:pPr>
        <w:jc w:val="center"/>
        <w:rPr>
          <w:b/>
          <w:sz w:val="28"/>
          <w:szCs w:val="28"/>
        </w:rPr>
      </w:pPr>
    </w:p>
    <w:p w:rsidR="003F0A50" w:rsidRDefault="003F0A50" w:rsidP="00B9769B">
      <w:pPr>
        <w:rPr>
          <w:b/>
          <w:sz w:val="28"/>
          <w:szCs w:val="28"/>
        </w:rPr>
        <w:sectPr w:rsidR="003F0A50" w:rsidSect="00F61CB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F0A50" w:rsidRDefault="00B03A86" w:rsidP="00B9769B">
      <w:pPr>
        <w:rPr>
          <w:b/>
          <w:sz w:val="28"/>
          <w:szCs w:val="28"/>
        </w:rPr>
        <w:sectPr w:rsidR="003F0A50" w:rsidSect="003F0A50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69006" cy="2376907"/>
            <wp:effectExtent l="0" t="400050" r="0" b="385343"/>
            <wp:docPr id="4" name="Рисунок 3" descr="20210208_162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208_16224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169006" cy="2376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0A50">
        <w:rPr>
          <w:b/>
          <w:sz w:val="28"/>
          <w:szCs w:val="28"/>
        </w:rPr>
        <w:br w:type="column"/>
      </w:r>
      <w:r w:rsidR="003F0A50" w:rsidRPr="003F0A50"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95236" cy="1783341"/>
            <wp:effectExtent l="0" t="647700" r="0" b="636009"/>
            <wp:docPr id="11" name="Рисунок 5" descr="20230421_143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421_14395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098165" cy="1785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3A86" w:rsidRDefault="00732B8B" w:rsidP="00B9769B">
      <w:pPr>
        <w:rPr>
          <w:b/>
          <w:sz w:val="28"/>
          <w:szCs w:val="28"/>
        </w:rPr>
      </w:pPr>
      <w:r w:rsidRPr="00732B8B"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72066" cy="2379201"/>
            <wp:effectExtent l="0" t="400050" r="0" b="383049"/>
            <wp:docPr id="16" name="Рисунок 13" descr="20210208_162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208_162238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170380" cy="2377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2B8B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396179" cy="2289646"/>
            <wp:effectExtent l="19050" t="0" r="0" b="0"/>
            <wp:docPr id="17" name="Рисунок 14" descr="-5422479272028794077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5422479272028794077_12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2944" cy="2294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3A86" w:rsidRDefault="00B03A86" w:rsidP="00B9769B">
      <w:pPr>
        <w:rPr>
          <w:b/>
          <w:sz w:val="28"/>
          <w:szCs w:val="28"/>
        </w:rPr>
      </w:pPr>
    </w:p>
    <w:p w:rsidR="00B03A86" w:rsidRDefault="00B03A86" w:rsidP="00B9769B">
      <w:pPr>
        <w:rPr>
          <w:b/>
          <w:sz w:val="28"/>
          <w:szCs w:val="28"/>
        </w:rPr>
      </w:pPr>
    </w:p>
    <w:p w:rsidR="00732B8B" w:rsidRDefault="00732B8B" w:rsidP="00B9769B">
      <w:pPr>
        <w:rPr>
          <w:b/>
          <w:sz w:val="28"/>
          <w:szCs w:val="28"/>
        </w:rPr>
      </w:pPr>
    </w:p>
    <w:p w:rsidR="00732B8B" w:rsidRDefault="00732B8B" w:rsidP="00B9769B">
      <w:pPr>
        <w:rPr>
          <w:b/>
          <w:sz w:val="28"/>
          <w:szCs w:val="28"/>
        </w:rPr>
      </w:pPr>
    </w:p>
    <w:p w:rsidR="00732B8B" w:rsidRDefault="00732B8B" w:rsidP="00B9769B">
      <w:pPr>
        <w:rPr>
          <w:b/>
          <w:sz w:val="28"/>
          <w:szCs w:val="28"/>
        </w:rPr>
      </w:pPr>
    </w:p>
    <w:p w:rsidR="00732B8B" w:rsidRDefault="00732B8B" w:rsidP="00B9769B">
      <w:pPr>
        <w:rPr>
          <w:b/>
          <w:sz w:val="28"/>
          <w:szCs w:val="28"/>
        </w:rPr>
      </w:pPr>
    </w:p>
    <w:p w:rsidR="00FD084A" w:rsidRDefault="00FD084A" w:rsidP="00B9769B">
      <w:pPr>
        <w:rPr>
          <w:b/>
          <w:sz w:val="28"/>
          <w:szCs w:val="28"/>
        </w:rPr>
      </w:pPr>
    </w:p>
    <w:p w:rsidR="00FD084A" w:rsidRDefault="00FD084A" w:rsidP="00B9769B">
      <w:pPr>
        <w:rPr>
          <w:b/>
          <w:sz w:val="28"/>
          <w:szCs w:val="28"/>
        </w:rPr>
      </w:pPr>
    </w:p>
    <w:p w:rsidR="003F0A50" w:rsidRDefault="00732B8B" w:rsidP="00732B8B">
      <w:pPr>
        <w:jc w:val="center"/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>Тематическая неделя «Новый  год»</w:t>
      </w:r>
    </w:p>
    <w:p w:rsidR="00732B8B" w:rsidRPr="00732B8B" w:rsidRDefault="00732B8B" w:rsidP="00732B8B">
      <w:pPr>
        <w:rPr>
          <w:noProof/>
          <w:sz w:val="28"/>
          <w:szCs w:val="28"/>
          <w:lang w:eastAsia="ru-RU"/>
        </w:rPr>
      </w:pPr>
      <w:r w:rsidRPr="00732B8B">
        <w:rPr>
          <w:noProof/>
          <w:sz w:val="28"/>
          <w:szCs w:val="28"/>
          <w:lang w:eastAsia="ru-RU"/>
        </w:rPr>
        <w:t xml:space="preserve">Дети совместно с воспитателем изготавливали елку с игрушками. Делали теплую шубку для зайчат. </w:t>
      </w:r>
      <w:r w:rsidR="005600DF">
        <w:rPr>
          <w:noProof/>
          <w:sz w:val="28"/>
          <w:szCs w:val="28"/>
          <w:lang w:eastAsia="ru-RU"/>
        </w:rPr>
        <w:t xml:space="preserve">Узнали, что зайцы живут в лесу  и меняют серую шубку зимой на белую и почему. </w:t>
      </w:r>
      <w:r w:rsidRPr="00732B8B">
        <w:rPr>
          <w:noProof/>
          <w:sz w:val="28"/>
          <w:szCs w:val="28"/>
          <w:lang w:eastAsia="ru-RU"/>
        </w:rPr>
        <w:t>Выбирали место для композиции</w:t>
      </w:r>
      <w:r>
        <w:rPr>
          <w:noProof/>
          <w:sz w:val="28"/>
          <w:szCs w:val="28"/>
          <w:lang w:eastAsia="ru-RU"/>
        </w:rPr>
        <w:t>.</w:t>
      </w:r>
    </w:p>
    <w:p w:rsidR="00B9769B" w:rsidRPr="00732B8B" w:rsidRDefault="00B9769B" w:rsidP="00732B8B">
      <w:pPr>
        <w:rPr>
          <w:sz w:val="28"/>
          <w:szCs w:val="28"/>
        </w:rPr>
      </w:pPr>
    </w:p>
    <w:p w:rsidR="00152C46" w:rsidRPr="00B9769B" w:rsidRDefault="00732B8B" w:rsidP="00732B8B">
      <w:pPr>
        <w:tabs>
          <w:tab w:val="left" w:pos="414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732B8B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196702" cy="6928937"/>
            <wp:effectExtent l="19050" t="0" r="3948" b="0"/>
            <wp:docPr id="27" name="Рисунок 17" descr="-5228850266445562202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5228850266445562202_12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9242" cy="6932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2B8B" w:rsidRDefault="00732B8B" w:rsidP="00152C46"/>
    <w:p w:rsidR="00732B8B" w:rsidRPr="00732B8B" w:rsidRDefault="00732B8B" w:rsidP="00732B8B"/>
    <w:p w:rsidR="00732B8B" w:rsidRPr="00732B8B" w:rsidRDefault="00732B8B" w:rsidP="00732B8B"/>
    <w:p w:rsidR="00732B8B" w:rsidRPr="00732B8B" w:rsidRDefault="00732B8B" w:rsidP="00732B8B"/>
    <w:p w:rsidR="00732B8B" w:rsidRPr="00732B8B" w:rsidRDefault="00732B8B" w:rsidP="00732B8B"/>
    <w:p w:rsidR="00732B8B" w:rsidRPr="00732B8B" w:rsidRDefault="00732B8B" w:rsidP="00732B8B">
      <w:r w:rsidRPr="00732B8B">
        <w:rPr>
          <w:noProof/>
          <w:lang w:eastAsia="ru-RU"/>
        </w:rPr>
        <w:drawing>
          <wp:inline distT="0" distB="0" distL="0" distR="0">
            <wp:extent cx="6096000" cy="8128000"/>
            <wp:effectExtent l="19050" t="0" r="0" b="0"/>
            <wp:docPr id="28" name="Рисунок 18" descr="-5228850266445562203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5228850266445562203_12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2B8B" w:rsidRPr="00732B8B" w:rsidRDefault="00732B8B" w:rsidP="00732B8B"/>
    <w:p w:rsidR="00732B8B" w:rsidRPr="00732B8B" w:rsidRDefault="00732B8B" w:rsidP="00732B8B">
      <w:r w:rsidRPr="00732B8B">
        <w:rPr>
          <w:noProof/>
          <w:lang w:eastAsia="ru-RU"/>
        </w:rPr>
        <w:lastRenderedPageBreak/>
        <w:drawing>
          <wp:inline distT="0" distB="0" distL="0" distR="0">
            <wp:extent cx="6096000" cy="8128000"/>
            <wp:effectExtent l="19050" t="0" r="0" b="0"/>
            <wp:docPr id="29" name="Рисунок 19" descr="-5228850266445562204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5228850266445562204_12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2B8B" w:rsidRPr="00732B8B" w:rsidRDefault="00732B8B" w:rsidP="00732B8B"/>
    <w:p w:rsidR="00732B8B" w:rsidRPr="00732B8B" w:rsidRDefault="00732B8B" w:rsidP="00732B8B"/>
    <w:p w:rsidR="00732B8B" w:rsidRPr="00732B8B" w:rsidRDefault="00732B8B" w:rsidP="00732B8B"/>
    <w:p w:rsidR="00732B8B" w:rsidRPr="00732B8B" w:rsidRDefault="00732B8B" w:rsidP="00732B8B"/>
    <w:p w:rsidR="00732B8B" w:rsidRPr="00732B8B" w:rsidRDefault="00732B8B" w:rsidP="00732B8B"/>
    <w:p w:rsidR="00732B8B" w:rsidRPr="00732B8B" w:rsidRDefault="00732B8B" w:rsidP="00732B8B"/>
    <w:p w:rsidR="00732B8B" w:rsidRPr="00732B8B" w:rsidRDefault="00732B8B" w:rsidP="00732B8B"/>
    <w:p w:rsidR="00732B8B" w:rsidRPr="00732B8B" w:rsidRDefault="005600DF" w:rsidP="00732B8B">
      <w:r w:rsidRPr="005600DF">
        <w:rPr>
          <w:noProof/>
          <w:lang w:eastAsia="ru-RU"/>
        </w:rPr>
        <w:drawing>
          <wp:inline distT="0" distB="0" distL="0" distR="0">
            <wp:extent cx="6096000" cy="8128000"/>
            <wp:effectExtent l="19050" t="0" r="0" b="0"/>
            <wp:docPr id="30" name="Рисунок 20" descr="-5228850266445562205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5228850266445562205_12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2B8B" w:rsidRPr="00732B8B" w:rsidRDefault="00732B8B" w:rsidP="00732B8B"/>
    <w:p w:rsidR="00732B8B" w:rsidRPr="00732B8B" w:rsidRDefault="00732B8B" w:rsidP="00732B8B"/>
    <w:p w:rsidR="00152C46" w:rsidRPr="00732B8B" w:rsidRDefault="00152C46" w:rsidP="00732B8B">
      <w:pPr>
        <w:jc w:val="center"/>
      </w:pPr>
    </w:p>
    <w:p w:rsidR="00D543E7" w:rsidRDefault="00D543E7" w:rsidP="00152C46">
      <w:pPr>
        <w:rPr>
          <w:noProof/>
          <w:lang w:eastAsia="ru-RU"/>
        </w:rPr>
      </w:pPr>
    </w:p>
    <w:p w:rsidR="00D543E7" w:rsidRPr="005600DF" w:rsidRDefault="005600DF" w:rsidP="005600DF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5600D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Тематическая неделя «Сагаалган»</w:t>
      </w:r>
    </w:p>
    <w:p w:rsidR="00D543E7" w:rsidRPr="005600DF" w:rsidRDefault="00D543E7" w:rsidP="005600DF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5600DF" w:rsidRDefault="005600DF" w:rsidP="00152C46">
      <w:pPr>
        <w:tabs>
          <w:tab w:val="left" w:pos="9134"/>
        </w:tabs>
      </w:pPr>
      <w:r>
        <w:t xml:space="preserve">Дети познакомились с юртой, достопримечательностями </w:t>
      </w:r>
      <w:proofErr w:type="gramStart"/>
      <w:r>
        <w:t>г</w:t>
      </w:r>
      <w:proofErr w:type="gramEnd"/>
      <w:r>
        <w:t>. Улан-Удэ. Украшали юрту, делали шерсть для овечек.</w:t>
      </w:r>
    </w:p>
    <w:p w:rsidR="00FB0E6B" w:rsidRDefault="00FB0E6B" w:rsidP="00152C46">
      <w:pPr>
        <w:tabs>
          <w:tab w:val="left" w:pos="9134"/>
        </w:tabs>
        <w:sectPr w:rsidR="00FB0E6B" w:rsidSect="003F0A5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B0E6B" w:rsidRDefault="00FB0E6B" w:rsidP="00152C46">
      <w:pPr>
        <w:tabs>
          <w:tab w:val="left" w:pos="9134"/>
        </w:tabs>
        <w:sectPr w:rsidR="00FB0E6B" w:rsidSect="00FB0E6B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>
        <w:lastRenderedPageBreak/>
        <w:br w:type="column"/>
      </w:r>
    </w:p>
    <w:p w:rsidR="005600DF" w:rsidRDefault="00152C46" w:rsidP="00152C46">
      <w:pPr>
        <w:tabs>
          <w:tab w:val="left" w:pos="9134"/>
        </w:tabs>
      </w:pPr>
      <w:r>
        <w:lastRenderedPageBreak/>
        <w:tab/>
      </w:r>
      <w:r w:rsidR="0077281D">
        <w:t xml:space="preserve">                        </w:t>
      </w:r>
      <w:r w:rsidR="00CB2714">
        <w:rPr>
          <w:noProof/>
          <w:lang w:eastAsia="ru-RU"/>
        </w:rPr>
        <w:t xml:space="preserve">                  </w:t>
      </w:r>
    </w:p>
    <w:p w:rsidR="005600DF" w:rsidRPr="005600DF" w:rsidRDefault="005600DF" w:rsidP="005600DF"/>
    <w:p w:rsidR="005600DF" w:rsidRDefault="00FB0E6B" w:rsidP="005600DF">
      <w:r w:rsidRPr="00FB0E6B">
        <w:rPr>
          <w:noProof/>
          <w:lang w:eastAsia="ru-RU"/>
        </w:rPr>
        <w:drawing>
          <wp:inline distT="0" distB="0" distL="0" distR="0">
            <wp:extent cx="6395292" cy="3633775"/>
            <wp:effectExtent l="0" t="1371600" r="0" b="1357325"/>
            <wp:docPr id="35" name="Рисунок 31" descr="20230609_163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609_163329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400545" cy="363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0DF" w:rsidRDefault="005600DF" w:rsidP="005600DF"/>
    <w:p w:rsidR="00F61CB5" w:rsidRDefault="005600DF" w:rsidP="005600DF">
      <w:pPr>
        <w:tabs>
          <w:tab w:val="left" w:pos="6471"/>
        </w:tabs>
      </w:pPr>
      <w:r>
        <w:tab/>
      </w:r>
    </w:p>
    <w:p w:rsidR="005600DF" w:rsidRDefault="005600DF" w:rsidP="005600DF">
      <w:pPr>
        <w:tabs>
          <w:tab w:val="left" w:pos="6471"/>
        </w:tabs>
      </w:pPr>
    </w:p>
    <w:p w:rsidR="005600DF" w:rsidRDefault="005600DF" w:rsidP="005600DF">
      <w:pPr>
        <w:tabs>
          <w:tab w:val="left" w:pos="6471"/>
        </w:tabs>
      </w:pPr>
    </w:p>
    <w:p w:rsidR="00FB0E6B" w:rsidRDefault="005600DF" w:rsidP="005600DF">
      <w:pPr>
        <w:tabs>
          <w:tab w:val="left" w:pos="6471"/>
        </w:tabs>
      </w:pPr>
      <w:r>
        <w:rPr>
          <w:noProof/>
          <w:lang w:eastAsia="ru-RU"/>
        </w:rPr>
        <w:drawing>
          <wp:inline distT="0" distB="0" distL="0" distR="0">
            <wp:extent cx="3031670" cy="6566053"/>
            <wp:effectExtent l="19050" t="0" r="0" b="0"/>
            <wp:docPr id="33" name="Рисунок 32" descr="-5197274577418439405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5197274577418439405_121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1195" cy="656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16097" cy="6532326"/>
            <wp:effectExtent l="19050" t="0" r="0" b="0"/>
            <wp:docPr id="34" name="Рисунок 33" descr="-5197274577418439406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5197274577418439406_121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8816" cy="6538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E6B" w:rsidRPr="00FB0E6B" w:rsidRDefault="00FB0E6B" w:rsidP="00FB0E6B"/>
    <w:p w:rsidR="00FB0E6B" w:rsidRDefault="00FB0E6B" w:rsidP="00FB0E6B"/>
    <w:p w:rsidR="005600DF" w:rsidRDefault="005600DF" w:rsidP="00FB0E6B">
      <w:pPr>
        <w:jc w:val="center"/>
      </w:pPr>
    </w:p>
    <w:p w:rsidR="00FB0E6B" w:rsidRDefault="00FB0E6B" w:rsidP="00FB0E6B">
      <w:pPr>
        <w:jc w:val="center"/>
      </w:pPr>
    </w:p>
    <w:p w:rsidR="00FB0E6B" w:rsidRDefault="00FB0E6B" w:rsidP="00FB0E6B">
      <w:pPr>
        <w:jc w:val="center"/>
      </w:pPr>
    </w:p>
    <w:p w:rsidR="00FB0E6B" w:rsidRDefault="00FB0E6B" w:rsidP="00FB0E6B">
      <w:pPr>
        <w:jc w:val="center"/>
      </w:pPr>
    </w:p>
    <w:p w:rsidR="00FD084A" w:rsidRDefault="00FD084A" w:rsidP="00FB0E6B">
      <w:pPr>
        <w:jc w:val="center"/>
      </w:pPr>
    </w:p>
    <w:p w:rsidR="00FD084A" w:rsidRDefault="00FD084A" w:rsidP="00FB0E6B">
      <w:pPr>
        <w:jc w:val="center"/>
      </w:pPr>
    </w:p>
    <w:p w:rsidR="00E273C4" w:rsidRDefault="00E273C4" w:rsidP="00E273C4">
      <w:pPr>
        <w:tabs>
          <w:tab w:val="left" w:pos="3019"/>
        </w:tabs>
        <w:rPr>
          <w:rFonts w:ascii="Times New Roman" w:hAnsi="Times New Roman" w:cs="Times New Roman"/>
          <w:b/>
          <w:sz w:val="28"/>
          <w:szCs w:val="28"/>
        </w:rPr>
      </w:pPr>
      <w:r>
        <w:tab/>
      </w:r>
      <w:r w:rsidRPr="00E273C4">
        <w:rPr>
          <w:rFonts w:ascii="Times New Roman" w:hAnsi="Times New Roman" w:cs="Times New Roman"/>
          <w:b/>
          <w:sz w:val="28"/>
          <w:szCs w:val="28"/>
        </w:rPr>
        <w:t>Тематическая неделя «Космос»</w:t>
      </w:r>
    </w:p>
    <w:p w:rsidR="00E273C4" w:rsidRDefault="00E273C4" w:rsidP="00E273C4">
      <w:pPr>
        <w:tabs>
          <w:tab w:val="left" w:pos="3019"/>
        </w:tabs>
        <w:rPr>
          <w:rFonts w:ascii="Times New Roman" w:hAnsi="Times New Roman" w:cs="Times New Roman"/>
          <w:b/>
          <w:sz w:val="28"/>
          <w:szCs w:val="28"/>
        </w:rPr>
      </w:pPr>
    </w:p>
    <w:p w:rsidR="00E273C4" w:rsidRDefault="0017393B" w:rsidP="00E273C4">
      <w:pPr>
        <w:tabs>
          <w:tab w:val="left" w:pos="30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243840</wp:posOffset>
            </wp:positionH>
            <wp:positionV relativeFrom="paragraph">
              <wp:posOffset>1068070</wp:posOffset>
            </wp:positionV>
            <wp:extent cx="1631950" cy="3536315"/>
            <wp:effectExtent l="19050" t="0" r="6350" b="0"/>
            <wp:wrapSquare wrapText="bothSides"/>
            <wp:docPr id="1" name="Рисунок 0" descr="-5316734114889581949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5316734114889581949_121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1950" cy="3536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73C4">
        <w:rPr>
          <w:rFonts w:ascii="Times New Roman" w:hAnsi="Times New Roman" w:cs="Times New Roman"/>
          <w:sz w:val="28"/>
          <w:szCs w:val="28"/>
        </w:rPr>
        <w:t>Дети познакомились с такими понятиями,</w:t>
      </w:r>
      <w:r w:rsidR="00FD084A">
        <w:rPr>
          <w:rFonts w:ascii="Times New Roman" w:hAnsi="Times New Roman" w:cs="Times New Roman"/>
          <w:sz w:val="28"/>
          <w:szCs w:val="28"/>
        </w:rPr>
        <w:t xml:space="preserve"> </w:t>
      </w:r>
      <w:r w:rsidR="00E273C4">
        <w:rPr>
          <w:rFonts w:ascii="Times New Roman" w:hAnsi="Times New Roman" w:cs="Times New Roman"/>
          <w:sz w:val="28"/>
          <w:szCs w:val="28"/>
        </w:rPr>
        <w:t>как: «космос», «ракета», «звезды», «космонавт». Раскрашивали большие звезды для оформления стены, выполнили аппликацию «Космонавт в открытом космосе», строили ракеты из кубиков разного размера.</w:t>
      </w:r>
    </w:p>
    <w:p w:rsidR="0017393B" w:rsidRDefault="0017393B" w:rsidP="00E273C4">
      <w:pPr>
        <w:tabs>
          <w:tab w:val="left" w:pos="30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30284" cy="3530906"/>
            <wp:effectExtent l="19050" t="0" r="8016" b="0"/>
            <wp:docPr id="8" name="Рисунок 1" descr="-5316734114889581951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5316734114889581951_121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1363" cy="3533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33480" cy="3537824"/>
            <wp:effectExtent l="19050" t="0" r="4820" b="0"/>
            <wp:docPr id="9" name="Рисунок 2" descr="-5316734114889581955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5316734114889581955_121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0379" cy="3552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93B" w:rsidRDefault="0017393B" w:rsidP="00E273C4">
      <w:pPr>
        <w:tabs>
          <w:tab w:val="left" w:pos="3019"/>
        </w:tabs>
        <w:rPr>
          <w:rFonts w:ascii="Times New Roman" w:hAnsi="Times New Roman" w:cs="Times New Roman"/>
          <w:sz w:val="28"/>
          <w:szCs w:val="28"/>
        </w:rPr>
      </w:pPr>
    </w:p>
    <w:p w:rsidR="00FD084A" w:rsidRDefault="0017393B" w:rsidP="00E273C4">
      <w:pPr>
        <w:tabs>
          <w:tab w:val="left" w:pos="30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43090" cy="2432472"/>
            <wp:effectExtent l="19050" t="0" r="0" b="0"/>
            <wp:docPr id="20" name="Рисунок 17" descr="IMG-b98f598afe438f3daf5220ed0d5ee53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b98f598afe438f3daf5220ed0d5ee53f-V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4024" cy="2433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7393B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224709" cy="1674172"/>
            <wp:effectExtent l="0" t="781050" r="0" b="764228"/>
            <wp:docPr id="21" name="Рисунок 6" descr="20230412_162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412_162556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24709" cy="1674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3C4" w:rsidRDefault="00A71730" w:rsidP="00A71730">
      <w:pPr>
        <w:tabs>
          <w:tab w:val="left" w:pos="30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730">
        <w:rPr>
          <w:rFonts w:ascii="Times New Roman" w:hAnsi="Times New Roman" w:cs="Times New Roman"/>
          <w:b/>
          <w:sz w:val="28"/>
          <w:szCs w:val="28"/>
        </w:rPr>
        <w:lastRenderedPageBreak/>
        <w:t>Тематическая неделя «Заюшкина избушка»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084A" w:rsidRPr="00A71730"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A71730" w:rsidRDefault="00A71730" w:rsidP="00A71730">
      <w:pPr>
        <w:tabs>
          <w:tab w:val="left" w:pos="30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познакомились со сказкой, ее героями;  инсценировали ее и раскрасили хвост для петушка, помогали размещать картину на стене.</w:t>
      </w:r>
    </w:p>
    <w:p w:rsidR="00E8186B" w:rsidRPr="00A71730" w:rsidRDefault="00E8186B" w:rsidP="00A71730">
      <w:pPr>
        <w:tabs>
          <w:tab w:val="left" w:pos="3019"/>
        </w:tabs>
        <w:rPr>
          <w:rFonts w:ascii="Times New Roman" w:hAnsi="Times New Roman" w:cs="Times New Roman"/>
          <w:sz w:val="28"/>
          <w:szCs w:val="28"/>
        </w:rPr>
      </w:pPr>
    </w:p>
    <w:p w:rsidR="00E8186B" w:rsidRDefault="00A71730" w:rsidP="00E8186B">
      <w:pPr>
        <w:tabs>
          <w:tab w:val="left" w:pos="301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597456" cy="3463274"/>
            <wp:effectExtent l="19050" t="0" r="0" b="0"/>
            <wp:docPr id="22" name="Рисунок 21" descr="-5440557884594308928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5440557884594308928_121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3472" cy="3471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8186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459075" cy="2594472"/>
            <wp:effectExtent l="19050" t="0" r="8025" b="0"/>
            <wp:docPr id="31" name="Рисунок 30" descr="-5440557884594309898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5440557884594309898_121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3559" cy="259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186B" w:rsidRDefault="00E8186B" w:rsidP="00E8186B">
      <w:pPr>
        <w:tabs>
          <w:tab w:val="left" w:pos="301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302895</wp:posOffset>
            </wp:positionV>
            <wp:extent cx="3131185" cy="2505710"/>
            <wp:effectExtent l="19050" t="0" r="0" b="0"/>
            <wp:wrapSquare wrapText="bothSides"/>
            <wp:docPr id="32" name="Рисунок 31" descr="IMG-78bceaf00bb7b33fbf2edbbdabac3e0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78bceaf00bb7b33fbf2edbbdabac3e09-V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1185" cy="2505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E8186B" w:rsidRPr="00A71730" w:rsidRDefault="00E8186B" w:rsidP="00E273C4">
      <w:pPr>
        <w:tabs>
          <w:tab w:val="left" w:pos="301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339762" cy="2504981"/>
            <wp:effectExtent l="19050" t="0" r="0" b="0"/>
            <wp:docPr id="36" name="Рисунок 35" descr="IMG-1b1889fc5d9e8384be032330e9a284f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1b1889fc5d9e8384be032330e9a284f7-V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2359" cy="2506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sectPr w:rsidR="00E8186B" w:rsidRPr="00A71730" w:rsidSect="003F0A50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4D47" w:rsidRDefault="002C4D47" w:rsidP="00422B11">
      <w:pPr>
        <w:spacing w:after="0" w:line="240" w:lineRule="auto"/>
      </w:pPr>
      <w:r>
        <w:separator/>
      </w:r>
    </w:p>
  </w:endnote>
  <w:endnote w:type="continuationSeparator" w:id="0">
    <w:p w:rsidR="002C4D47" w:rsidRDefault="002C4D47" w:rsidP="00422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4D47" w:rsidRDefault="002C4D47" w:rsidP="00422B11">
      <w:pPr>
        <w:spacing w:after="0" w:line="240" w:lineRule="auto"/>
      </w:pPr>
      <w:r>
        <w:separator/>
      </w:r>
    </w:p>
  </w:footnote>
  <w:footnote w:type="continuationSeparator" w:id="0">
    <w:p w:rsidR="002C4D47" w:rsidRDefault="002C4D47" w:rsidP="00422B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CCF"/>
    <w:multiLevelType w:val="hybridMultilevel"/>
    <w:tmpl w:val="10362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A83EC6"/>
    <w:multiLevelType w:val="hybridMultilevel"/>
    <w:tmpl w:val="63B0E7A2"/>
    <w:lvl w:ilvl="0" w:tplc="9C18C426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6503"/>
    <w:rsid w:val="00094691"/>
    <w:rsid w:val="00141066"/>
    <w:rsid w:val="00152C46"/>
    <w:rsid w:val="001677EF"/>
    <w:rsid w:val="0017393B"/>
    <w:rsid w:val="00186503"/>
    <w:rsid w:val="001B2AA3"/>
    <w:rsid w:val="002C025F"/>
    <w:rsid w:val="002C4D47"/>
    <w:rsid w:val="002F3584"/>
    <w:rsid w:val="003257AA"/>
    <w:rsid w:val="0037040B"/>
    <w:rsid w:val="003F0A50"/>
    <w:rsid w:val="00422B11"/>
    <w:rsid w:val="005600DF"/>
    <w:rsid w:val="005870B8"/>
    <w:rsid w:val="006B3468"/>
    <w:rsid w:val="00722995"/>
    <w:rsid w:val="00732B8B"/>
    <w:rsid w:val="0077281D"/>
    <w:rsid w:val="0092316D"/>
    <w:rsid w:val="00A509C2"/>
    <w:rsid w:val="00A71730"/>
    <w:rsid w:val="00B03A86"/>
    <w:rsid w:val="00B9769B"/>
    <w:rsid w:val="00C9773C"/>
    <w:rsid w:val="00CB2714"/>
    <w:rsid w:val="00CE3B3D"/>
    <w:rsid w:val="00D543E7"/>
    <w:rsid w:val="00DB5771"/>
    <w:rsid w:val="00DF1723"/>
    <w:rsid w:val="00E273C4"/>
    <w:rsid w:val="00E8186B"/>
    <w:rsid w:val="00F353B2"/>
    <w:rsid w:val="00F61CB5"/>
    <w:rsid w:val="00F8255F"/>
    <w:rsid w:val="00FB0E6B"/>
    <w:rsid w:val="00FD084A"/>
    <w:rsid w:val="00FF3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1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1C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22B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22B11"/>
  </w:style>
  <w:style w:type="paragraph" w:styleId="a7">
    <w:name w:val="footer"/>
    <w:basedOn w:val="a"/>
    <w:link w:val="a8"/>
    <w:uiPriority w:val="99"/>
    <w:semiHidden/>
    <w:unhideWhenUsed/>
    <w:rsid w:val="00422B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22B11"/>
  </w:style>
  <w:style w:type="paragraph" w:styleId="a9">
    <w:name w:val="List Paragraph"/>
    <w:basedOn w:val="a"/>
    <w:uiPriority w:val="34"/>
    <w:qFormat/>
    <w:rsid w:val="001677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4A9A3A-953C-4F6C-978B-3646C1A1F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1184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sk</cp:lastModifiedBy>
  <cp:revision>15</cp:revision>
  <dcterms:created xsi:type="dcterms:W3CDTF">2024-01-31T01:28:00Z</dcterms:created>
  <dcterms:modified xsi:type="dcterms:W3CDTF">2024-02-06T02:13:00Z</dcterms:modified>
</cp:coreProperties>
</file>