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40" w:rsidRPr="001E477F" w:rsidRDefault="00C50740" w:rsidP="00C50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>Результаты мониторинга освоения программы воспитанниками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E477F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C50740" w:rsidRDefault="00C50740" w:rsidP="00C50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>по программе   «ТЕРЕМОК»  на 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50740" w:rsidRDefault="00C50740" w:rsidP="00C507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740" w:rsidRDefault="00C50740" w:rsidP="00C5074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 по результатам итоговой педагогической диагностики</w:t>
      </w:r>
    </w:p>
    <w:p w:rsidR="00C50740" w:rsidRDefault="00C50740" w:rsidP="00C5074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май 2023года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дата проведения с 10.05. 23г  по 19.05.2023 г.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определение уровня индивидуального развития детей (на конец учебного года).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Направления деятельности: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«Социально-коммуникативное развитие»;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«Познавательное развитие»;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«Речевое развитие»;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«Художественно-эстетическое развитие»;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«Физическое развитие».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Методы мониторинга: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наблюдение;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исследовательских ситуаций для изучения проявлений;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беседа.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Сроки выполнения: 10-19 мая  2023 года.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отчетности: таблицы (цифровое выражение), выводы по результатам.</w:t>
      </w:r>
    </w:p>
    <w:p w:rsidR="00C50740" w:rsidRDefault="00C50740" w:rsidP="00C5074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Мониторинг проводился в конце года, чтобы выявить степень усвоения программного материала,  уровень развития ребенка; индивидуальные достижения, индивидуальные проблемы и проявления, требующие проведения индивидуальной работы с воспитанником; определить перспективы дал</w:t>
      </w:r>
      <w:r>
        <w:rPr>
          <w:color w:val="000000"/>
        </w:rPr>
        <w:t>ь</w:t>
      </w:r>
      <w:r>
        <w:rPr>
          <w:color w:val="000000"/>
        </w:rPr>
        <w:t>нейшей педагогической работы с воспитанниками.</w:t>
      </w:r>
    </w:p>
    <w:p w:rsidR="00C50740" w:rsidRPr="00BD0BB4" w:rsidRDefault="00C50740" w:rsidP="00C5074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Списочный состав 1 младшей группы составлял  на конец года 25 детей. Итоговый мониторинг пр</w:t>
      </w:r>
      <w:r>
        <w:rPr>
          <w:color w:val="000000"/>
        </w:rPr>
        <w:t>о</w:t>
      </w:r>
      <w:r>
        <w:rPr>
          <w:color w:val="000000"/>
        </w:rPr>
        <w:t>шли 16 человек; из них 10 девочек, 6 мальчиков. Так как в апреле часть детей перешли в группу старше, а 9 детей пришли в сад  в конце года.</w:t>
      </w:r>
    </w:p>
    <w:p w:rsidR="00C50740" w:rsidRDefault="00C50740" w:rsidP="00C50740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Вывод</w:t>
      </w:r>
      <w:r>
        <w:rPr>
          <w:color w:val="000000"/>
          <w:shd w:val="clear" w:color="auto" w:fill="FFFFFF"/>
        </w:rPr>
        <w:t>  высокий уровень – 10 человек</w:t>
      </w:r>
    </w:p>
    <w:p w:rsidR="00C50740" w:rsidRDefault="00C50740" w:rsidP="00C50740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хороший уровень - 4 человека              </w:t>
      </w:r>
    </w:p>
    <w:p w:rsidR="00C50740" w:rsidRPr="0092119B" w:rsidRDefault="00C50740" w:rsidP="00C50740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Данные диагностики показали хороший уровень усвоения программы и адаптации и социализации детей данной группы к условиям ДОУ.  Развитие идёт в индивидуальном темпе, одновременно в ра</w:t>
      </w:r>
      <w:r>
        <w:rPr>
          <w:color w:val="000000"/>
          <w:shd w:val="clear" w:color="auto" w:fill="FFFFFF"/>
        </w:rPr>
        <w:t>з</w:t>
      </w:r>
      <w:r>
        <w:rPr>
          <w:color w:val="000000"/>
          <w:shd w:val="clear" w:color="auto" w:fill="FFFFFF"/>
        </w:rPr>
        <w:t xml:space="preserve">ных областях с разной скоростью. Высокий результат показали </w:t>
      </w:r>
      <w:r w:rsidRPr="0092119B">
        <w:rPr>
          <w:color w:val="000000"/>
          <w:shd w:val="clear" w:color="auto" w:fill="FFFFFF"/>
        </w:rPr>
        <w:t xml:space="preserve">дети, посещающие сад практически без пропусков. </w:t>
      </w:r>
    </w:p>
    <w:p w:rsidR="00C50740" w:rsidRPr="0092119B" w:rsidRDefault="00C50740" w:rsidP="00C50740">
      <w:pPr>
        <w:pStyle w:val="a3"/>
        <w:spacing w:before="0" w:beforeAutospacing="0" w:after="0" w:afterAutospacing="0"/>
        <w:rPr>
          <w:color w:val="000000"/>
        </w:rPr>
      </w:pPr>
      <w:r w:rsidRPr="0092119B">
        <w:rPr>
          <w:color w:val="000000"/>
          <w:shd w:val="clear" w:color="auto" w:fill="FFFFFF"/>
        </w:rPr>
        <w:t xml:space="preserve"> </w:t>
      </w:r>
      <w:r w:rsidRPr="0092119B">
        <w:rPr>
          <w:color w:val="000000"/>
        </w:rPr>
        <w:t>Продолжить проводить работу по всем образовательным областям, согласно программе  «Теремок».   Распределять  индивидуальную работу, опираясь на данные диагностики. Продолжить работу с р</w:t>
      </w:r>
      <w:r w:rsidRPr="0092119B">
        <w:rPr>
          <w:color w:val="000000"/>
        </w:rPr>
        <w:t>о</w:t>
      </w:r>
      <w:r w:rsidRPr="0092119B">
        <w:rPr>
          <w:color w:val="000000"/>
        </w:rPr>
        <w:t xml:space="preserve">дителями по воспитанию детей. </w:t>
      </w:r>
      <w:r w:rsidRPr="0092119B">
        <w:rPr>
          <w:color w:val="000000"/>
        </w:rPr>
        <w:br/>
      </w:r>
      <w:r>
        <w:rPr>
          <w:color w:val="000000"/>
        </w:rPr>
        <w:t>Запланировать  на лето работу по активизации  речи детей, социализации, познанию, укреплению здоровья, развитию движений.  Способствовать успешной адаптации детей, пришедших в сад мае.</w:t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50740" w:rsidRDefault="00C50740" w:rsidP="00C5074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50740" w:rsidRDefault="00C50740" w:rsidP="00C507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740" w:rsidRDefault="00C50740" w:rsidP="00C507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740" w:rsidRDefault="00C50740" w:rsidP="00C507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740" w:rsidRPr="002C4340" w:rsidRDefault="00C50740" w:rsidP="00C5074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50740" w:rsidRPr="002C4340" w:rsidSect="00C507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34295" cy="2091172"/>
            <wp:effectExtent l="19050" t="0" r="13655" b="432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39357" cy="2114219"/>
            <wp:effectExtent l="19050" t="0" r="27643" b="331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97722" cy="2013794"/>
            <wp:effectExtent l="19050" t="0" r="26428" b="5506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34721" cy="2114220"/>
            <wp:effectExtent l="19050" t="0" r="27529" b="33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23710" cy="2089267"/>
            <wp:effectExtent l="19050" t="0" r="9940" b="6233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27073" cy="2114219"/>
            <wp:effectExtent l="19050" t="0" r="25627" b="331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13154" cy="2061364"/>
            <wp:effectExtent l="19050" t="0" r="15746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14405" cy="2071935"/>
            <wp:effectExtent l="19050" t="0" r="14495" b="451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12302" cy="2066649"/>
            <wp:effectExtent l="19050" t="0" r="26098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740" w:rsidRPr="00BA1F6D" w:rsidRDefault="00C50740" w:rsidP="00C50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54587" cy="2024365"/>
            <wp:effectExtent l="19050" t="0" r="21913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412C" w:rsidRDefault="0050412C"/>
    <w:sectPr w:rsidR="0050412C" w:rsidSect="005B29F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740"/>
    <w:rsid w:val="0050412C"/>
    <w:rsid w:val="00C5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«Здоровье»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«Здоровье»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0.81</c:v>
                </c:pt>
                <c:pt idx="1">
                  <c:v>0.19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«Художественное творчество»</a:t>
            </a:r>
          </a:p>
        </c:rich>
      </c:tx>
      <c:layout>
        <c:manualLayout>
          <c:xMode val="edge"/>
          <c:yMode val="edge"/>
          <c:x val="0.13841676827914431"/>
          <c:y val="4.9902068055909018E-3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«Художественное творчество»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0.69000000000000061</c:v>
                </c:pt>
                <c:pt idx="1">
                  <c:v>0.3100000000000005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«Социализация»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«Социализация»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0.38000000000000095</c:v>
                </c:pt>
                <c:pt idx="2">
                  <c:v>6.0000000000000032E-2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«Безопасность»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«Безопасность»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0.44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«Чтение художественной литературы»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«Чтение художественной литературы»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0.69000000000000061</c:v>
                </c:pt>
                <c:pt idx="1">
                  <c:v>0.31000000000000083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"Физическая культура"</a:t>
            </a:r>
          </a:p>
        </c:rich>
      </c:tx>
      <c:layout>
        <c:manualLayout>
          <c:xMode val="edge"/>
          <c:yMode val="edge"/>
          <c:x val="0.14878032641902592"/>
          <c:y val="4.9191848208011264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"Физическая культура"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0.69000000000000061</c:v>
                </c:pt>
                <c:pt idx="1">
                  <c:v>0.31000000000000083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 «Труд»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  «Труд»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0.75000000000000178</c:v>
                </c:pt>
                <c:pt idx="1">
                  <c:v>0.25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«Познание»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«Познание»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0.37000000000000038</c:v>
                </c:pt>
                <c:pt idx="1">
                  <c:v>0.63000000000000189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«Коммуникация»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«Коммуникация»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0.19</c:v>
                </c:pt>
                <c:pt idx="2">
                  <c:v>0.25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«Музыка»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 «Музыка»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0.44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2024-01-27T12:50:00Z</dcterms:created>
  <dcterms:modified xsi:type="dcterms:W3CDTF">2024-01-27T12:52:00Z</dcterms:modified>
</cp:coreProperties>
</file>