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3E" w:rsidRDefault="00992F3E" w:rsidP="00992F3E">
      <w:pPr>
        <w:spacing w:after="0"/>
        <w:rPr>
          <w:rFonts w:ascii="Times New Roman" w:hAnsi="Times New Roman"/>
          <w:sz w:val="28"/>
          <w:szCs w:val="28"/>
        </w:rPr>
      </w:pPr>
      <w:r w:rsidRPr="00992F3E">
        <w:rPr>
          <w:rFonts w:ascii="Times New Roman" w:hAnsi="Times New Roman"/>
          <w:sz w:val="28"/>
          <w:szCs w:val="28"/>
        </w:rPr>
        <w:t xml:space="preserve">Входная диагностика в подготовительной группе по  разделу </w:t>
      </w:r>
    </w:p>
    <w:p w:rsidR="00992F3E" w:rsidRPr="00992F3E" w:rsidRDefault="00992F3E" w:rsidP="00992F3E">
      <w:pPr>
        <w:spacing w:after="0"/>
        <w:rPr>
          <w:rFonts w:ascii="Times New Roman" w:hAnsi="Times New Roman"/>
          <w:sz w:val="28"/>
          <w:szCs w:val="28"/>
        </w:rPr>
      </w:pPr>
      <w:r w:rsidRPr="00992F3E">
        <w:rPr>
          <w:rFonts w:ascii="Times New Roman" w:hAnsi="Times New Roman"/>
          <w:sz w:val="28"/>
          <w:szCs w:val="28"/>
        </w:rPr>
        <w:t>«Физическое развитие»</w:t>
      </w:r>
    </w:p>
    <w:p w:rsidR="00B92442" w:rsidRDefault="00483B01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C6D8F" w:rsidRDefault="00CC6D8F" w:rsidP="00CC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 Диагностику прошли 34 ребёнка. Образовательная область «Физическое развитие» (</w:t>
      </w:r>
      <w:proofErr w:type="gramStart"/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высокий</w:t>
      </w:r>
      <w:proofErr w:type="gramEnd"/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 xml:space="preserve"> - 29%; средний – 65%: низкий 6:%). Реализация  диагностического обследования находится на достаточно высоком уровне. Этому способствует соблюдение режима двигательной активности в течение дня, проведение утренней гимнастики, НОД по физическому развитию, планируемая индивидуальная работа по развитию движений, использование здоровье сберегающих технологий в режиме дня.</w:t>
      </w:r>
    </w:p>
    <w:p w:rsidR="00CC6D8F" w:rsidRDefault="00CC6D8F" w:rsidP="00CC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Рекомендации: продолжить работу  в данном направлении, планировать НОД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992F3E" w:rsidRDefault="00992F3E"/>
    <w:p w:rsidR="00992F3E" w:rsidRDefault="00992F3E"/>
    <w:p w:rsidR="00992F3E" w:rsidRDefault="00992F3E"/>
    <w:p w:rsidR="00CC6D8F" w:rsidRDefault="00CC6D8F"/>
    <w:p w:rsidR="00CC6D8F" w:rsidRDefault="00CC6D8F"/>
    <w:p w:rsidR="00CC6D8F" w:rsidRDefault="00CC6D8F"/>
    <w:p w:rsidR="00CC6D8F" w:rsidRDefault="00CC6D8F"/>
    <w:p w:rsidR="00CC6D8F" w:rsidRDefault="00CC6D8F"/>
    <w:p w:rsidR="00CC6D8F" w:rsidRDefault="00CC6D8F"/>
    <w:p w:rsidR="00C746BE" w:rsidRPr="00C746BE" w:rsidRDefault="00C746BE" w:rsidP="00C746BE">
      <w:pPr>
        <w:spacing w:after="0"/>
        <w:rPr>
          <w:rFonts w:ascii="Times New Roman" w:hAnsi="Times New Roman"/>
          <w:sz w:val="28"/>
          <w:szCs w:val="28"/>
        </w:rPr>
      </w:pPr>
      <w:r w:rsidRPr="00C746BE">
        <w:rPr>
          <w:rFonts w:ascii="Times New Roman" w:hAnsi="Times New Roman"/>
          <w:sz w:val="28"/>
          <w:szCs w:val="28"/>
        </w:rPr>
        <w:lastRenderedPageBreak/>
        <w:t>Входная диагностика в подготовительной группе по разделу</w:t>
      </w:r>
    </w:p>
    <w:p w:rsidR="00C746BE" w:rsidRPr="00C746BE" w:rsidRDefault="00C746BE" w:rsidP="00C746BE">
      <w:pPr>
        <w:spacing w:after="0"/>
        <w:rPr>
          <w:rFonts w:ascii="Times New Roman" w:hAnsi="Times New Roman"/>
          <w:sz w:val="28"/>
          <w:szCs w:val="28"/>
        </w:rPr>
      </w:pPr>
      <w:r w:rsidRPr="00C746BE">
        <w:rPr>
          <w:rFonts w:ascii="Times New Roman" w:hAnsi="Times New Roman"/>
          <w:sz w:val="28"/>
          <w:szCs w:val="28"/>
        </w:rPr>
        <w:t>«Познавательное развитие»</w:t>
      </w:r>
    </w:p>
    <w:p w:rsidR="00CC6D8F" w:rsidRDefault="00CC6D8F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746BE" w:rsidRPr="00C746BE" w:rsidRDefault="00C746BE" w:rsidP="00C746BE">
      <w:pPr>
        <w:spacing w:after="0"/>
        <w:rPr>
          <w:rFonts w:ascii="Times New Roman" w:hAnsi="Times New Roman"/>
          <w:sz w:val="28"/>
          <w:szCs w:val="28"/>
        </w:rPr>
      </w:pPr>
      <w:r w:rsidRPr="00C746BE">
        <w:rPr>
          <w:rFonts w:ascii="Times New Roman" w:hAnsi="Times New Roman"/>
          <w:sz w:val="28"/>
          <w:szCs w:val="28"/>
        </w:rPr>
        <w:t>Вывод: Диагностику прошли 34 человека.</w:t>
      </w:r>
    </w:p>
    <w:p w:rsidR="00C746BE" w:rsidRDefault="00C746BE" w:rsidP="00C746B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 Образовательная область. «Позн</w:t>
      </w:r>
      <w:r w:rsidR="00346FAB"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авательное развитие» (Высокий -9 %; средний -59%; низкий- 32</w:t>
      </w: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%) 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большинство детей имеют средний уровень знаний из-за плохой организации у некоторых воспитанников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:rsidR="00C746BE" w:rsidRDefault="00C746BE" w:rsidP="00C746B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Рекомендации: Продолжать 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C746BE" w:rsidRDefault="00C746BE"/>
    <w:p w:rsidR="00CC6D8F" w:rsidRDefault="00CC6D8F"/>
    <w:p w:rsidR="00CC6D8F" w:rsidRDefault="00CC6D8F"/>
    <w:p w:rsidR="00CC6D8F" w:rsidRDefault="00CC6D8F"/>
    <w:p w:rsidR="00CC6D8F" w:rsidRDefault="00656B70">
      <w:pPr>
        <w:rPr>
          <w:rFonts w:ascii="Times New Roman" w:hAnsi="Times New Roman"/>
          <w:sz w:val="28"/>
          <w:szCs w:val="28"/>
        </w:rPr>
      </w:pPr>
      <w:r w:rsidRPr="00656B70">
        <w:rPr>
          <w:rFonts w:ascii="Times New Roman" w:hAnsi="Times New Roman"/>
          <w:sz w:val="28"/>
          <w:szCs w:val="28"/>
        </w:rPr>
        <w:lastRenderedPageBreak/>
        <w:t>Входная диагностика в подготовительной группе.</w:t>
      </w:r>
    </w:p>
    <w:p w:rsidR="00656B70" w:rsidRPr="00064847" w:rsidRDefault="00656B70" w:rsidP="000648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разделу «Художественно-эстетическое развитие»</w:t>
      </w:r>
    </w:p>
    <w:p w:rsidR="00656B70" w:rsidRDefault="00656B70"/>
    <w:p w:rsidR="00656B70" w:rsidRDefault="00346FAB" w:rsidP="000123E1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4847" w:rsidRPr="000123E1" w:rsidRDefault="000123E1">
      <w:pPr>
        <w:rPr>
          <w:rFonts w:ascii="Times New Roman" w:hAnsi="Times New Roman"/>
          <w:sz w:val="28"/>
          <w:szCs w:val="28"/>
        </w:rPr>
      </w:pPr>
      <w:r w:rsidRPr="000123E1">
        <w:rPr>
          <w:rFonts w:ascii="Times New Roman" w:hAnsi="Times New Roman"/>
          <w:sz w:val="28"/>
          <w:szCs w:val="28"/>
        </w:rPr>
        <w:t>Диагностику прошли в подготовительной группе 34 человека.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Образовательная область «Художественно - эстетическое развитие» (</w:t>
      </w:r>
      <w:proofErr w:type="gramStart"/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высокий</w:t>
      </w:r>
      <w:proofErr w:type="gramEnd"/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 xml:space="preserve"> - 12%; средний - 56%; низкий-32%).  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Дети с удовольствием по рисунку создают постройки. Они умеют пользоваться шаблоном.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В лепке дети лепят предметы разной формы, используя усвоенные приемы и способы.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eastAsiaTheme="majorEastAsia" w:hAnsi="Calibri" w:cs="Calibri"/>
          <w:color w:val="000000"/>
          <w:sz w:val="28"/>
          <w:szCs w:val="28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lastRenderedPageBreak/>
        <w:t xml:space="preserve">Рекомендации:  Дети с низким уровнем </w:t>
      </w:r>
      <w:proofErr w:type="gramStart"/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-ш</w:t>
      </w:r>
      <w:proofErr w:type="gramEnd"/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«закончи»); 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бумага).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eastAsiaTheme="majorEastAsia" w:hAnsi="Calibri" w:cs="Calibri"/>
          <w:color w:val="000000"/>
          <w:sz w:val="28"/>
          <w:szCs w:val="28"/>
        </w:rPr>
      </w:pP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eastAsiaTheme="majorEastAsia" w:hAnsi="Calibri" w:cs="Calibri"/>
          <w:color w:val="000000"/>
          <w:sz w:val="28"/>
          <w:szCs w:val="28"/>
        </w:rPr>
      </w:pPr>
    </w:p>
    <w:p w:rsidR="000123E1" w:rsidRDefault="002C1322" w:rsidP="000123E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eastAsiaTheme="majorEastAsia" w:hAnsi="Calibri" w:cs="Calibri"/>
          <w:color w:val="000000"/>
          <w:sz w:val="28"/>
          <w:szCs w:val="28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Диагностика обследования по разделу в подготовительной группе</w:t>
      </w:r>
    </w:p>
    <w:p w:rsidR="002C1322" w:rsidRDefault="002C1322" w:rsidP="000123E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eastAsiaTheme="majorEastAsia" w:hAnsi="Calibri" w:cs="Calibri"/>
          <w:color w:val="000000"/>
          <w:sz w:val="28"/>
          <w:szCs w:val="28"/>
        </w:rPr>
      </w:pPr>
      <w:r>
        <w:rPr>
          <w:rStyle w:val="c0"/>
          <w:rFonts w:ascii="Calibri" w:eastAsiaTheme="majorEastAsia" w:hAnsi="Calibri" w:cs="Calibri"/>
          <w:color w:val="000000"/>
          <w:sz w:val="28"/>
          <w:szCs w:val="28"/>
        </w:rPr>
        <w:t>«Речевое развитие»</w:t>
      </w: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eastAsiaTheme="majorEastAsia" w:hAnsi="Calibri" w:cs="Calibri"/>
          <w:color w:val="000000"/>
          <w:sz w:val="28"/>
          <w:szCs w:val="28"/>
        </w:rPr>
      </w:pPr>
    </w:p>
    <w:p w:rsidR="000123E1" w:rsidRDefault="000123E1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4C7B" w:rsidRDefault="006C4C7B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C4C7B" w:rsidRPr="006C4C7B" w:rsidRDefault="006C4C7B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C7B">
        <w:rPr>
          <w:color w:val="000000"/>
          <w:sz w:val="28"/>
          <w:szCs w:val="28"/>
        </w:rPr>
        <w:t>Диагностику в подготовительной группе прошли 34 человека.</w:t>
      </w:r>
    </w:p>
    <w:p w:rsidR="00C5617C" w:rsidRDefault="006C4C7B" w:rsidP="006C4C7B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6C4C7B">
        <w:rPr>
          <w:rStyle w:val="c0"/>
          <w:rFonts w:eastAsiaTheme="majorEastAsia"/>
          <w:color w:val="000000"/>
          <w:sz w:val="28"/>
          <w:szCs w:val="28"/>
        </w:rPr>
        <w:t>Образовательная область «Развитие речи» (</w:t>
      </w:r>
      <w:proofErr w:type="gramStart"/>
      <w:r w:rsidRPr="006C4C7B">
        <w:rPr>
          <w:rStyle w:val="c0"/>
          <w:rFonts w:eastAsiaTheme="majorEastAsia"/>
          <w:color w:val="000000"/>
          <w:sz w:val="28"/>
          <w:szCs w:val="28"/>
        </w:rPr>
        <w:t>высокий</w:t>
      </w:r>
      <w:proofErr w:type="gramEnd"/>
      <w:r w:rsidRPr="006C4C7B">
        <w:rPr>
          <w:rStyle w:val="c0"/>
          <w:rFonts w:eastAsiaTheme="majorEastAsia"/>
          <w:color w:val="000000"/>
          <w:sz w:val="28"/>
          <w:szCs w:val="28"/>
        </w:rPr>
        <w:t xml:space="preserve"> -15%;средний – 53%;низкий- 32%). </w:t>
      </w:r>
    </w:p>
    <w:p w:rsidR="00C5617C" w:rsidRPr="00C5617C" w:rsidRDefault="00C5617C" w:rsidP="00C5617C">
      <w:pPr>
        <w:pStyle w:val="a7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Pr="00C5617C">
        <w:rPr>
          <w:color w:val="111111"/>
          <w:sz w:val="28"/>
          <w:szCs w:val="28"/>
        </w:rPr>
        <w:t xml:space="preserve">еобходимо проводить индивидуальную работу. </w:t>
      </w:r>
      <w:r>
        <w:rPr>
          <w:color w:val="111111"/>
          <w:sz w:val="28"/>
          <w:szCs w:val="28"/>
        </w:rPr>
        <w:t>Дети у</w:t>
      </w:r>
      <w:r w:rsidRPr="00C5617C">
        <w:rPr>
          <w:color w:val="111111"/>
          <w:sz w:val="28"/>
          <w:szCs w:val="28"/>
        </w:rPr>
        <w:t>потребляют в речи синонимы, антонимы, сложные предложения; различают понятия </w:t>
      </w:r>
      <w:r w:rsidRPr="00C5617C">
        <w:rPr>
          <w:i/>
          <w:iCs/>
          <w:color w:val="111111"/>
          <w:sz w:val="28"/>
          <w:szCs w:val="28"/>
          <w:bdr w:val="none" w:sz="0" w:space="0" w:color="auto" w:frame="1"/>
        </w:rPr>
        <w:t>«звук»</w:t>
      </w:r>
      <w:r w:rsidRPr="00C5617C">
        <w:rPr>
          <w:color w:val="111111"/>
          <w:sz w:val="28"/>
          <w:szCs w:val="28"/>
        </w:rPr>
        <w:t>, </w:t>
      </w:r>
      <w:r w:rsidRPr="00C5617C">
        <w:rPr>
          <w:i/>
          <w:iCs/>
          <w:color w:val="111111"/>
          <w:sz w:val="28"/>
          <w:szCs w:val="28"/>
          <w:bdr w:val="none" w:sz="0" w:space="0" w:color="auto" w:frame="1"/>
        </w:rPr>
        <w:t>«слог»</w:t>
      </w:r>
      <w:r w:rsidRPr="00C5617C">
        <w:rPr>
          <w:color w:val="111111"/>
          <w:sz w:val="28"/>
          <w:szCs w:val="28"/>
        </w:rPr>
        <w:t>, </w:t>
      </w:r>
      <w:r w:rsidRPr="00C5617C">
        <w:rPr>
          <w:i/>
          <w:iCs/>
          <w:color w:val="111111"/>
          <w:sz w:val="28"/>
          <w:szCs w:val="28"/>
          <w:bdr w:val="none" w:sz="0" w:space="0" w:color="auto" w:frame="1"/>
        </w:rPr>
        <w:t>«слово»</w:t>
      </w:r>
      <w:r w:rsidRPr="00C5617C">
        <w:rPr>
          <w:color w:val="111111"/>
          <w:sz w:val="28"/>
          <w:szCs w:val="28"/>
        </w:rPr>
        <w:t>, </w:t>
      </w:r>
      <w:r w:rsidRPr="00C5617C">
        <w:rPr>
          <w:i/>
          <w:iCs/>
          <w:color w:val="111111"/>
          <w:sz w:val="28"/>
          <w:szCs w:val="28"/>
          <w:bdr w:val="none" w:sz="0" w:space="0" w:color="auto" w:frame="1"/>
        </w:rPr>
        <w:t>«предложение»</w:t>
      </w:r>
      <w:r w:rsidRPr="00C5617C">
        <w:rPr>
          <w:color w:val="111111"/>
          <w:sz w:val="28"/>
          <w:szCs w:val="28"/>
        </w:rPr>
        <w:t>; владеют звуко-слоговым анализом. Но в тоже время с трудом пересказывают и драматизируют небольшие литературные произведения, составляют по плану и образцу рассказы о предмете по сюжетным картинкам.</w:t>
      </w:r>
      <w:r w:rsidRPr="00C5617C">
        <w:rPr>
          <w:rFonts w:ascii="Arial" w:hAnsi="Arial" w:cs="Arial"/>
          <w:color w:val="111111"/>
          <w:sz w:val="23"/>
          <w:szCs w:val="23"/>
        </w:rPr>
        <w:t xml:space="preserve"> </w:t>
      </w:r>
      <w:r w:rsidRPr="00C5617C">
        <w:rPr>
          <w:color w:val="111111"/>
          <w:sz w:val="28"/>
          <w:szCs w:val="28"/>
        </w:rPr>
        <w:t>Результаты мониторинга показали, что необходимо учить составлять сложные предложения. Совершенствовать диалогическую речь. Формировать умение согласовывать слова в предложении. Развивать все компоненты устной речи, практическое овладение нормами речи. Закреплять правильное произношение гласных и согласных звуков. Продолжать работу над дикцией.</w:t>
      </w:r>
    </w:p>
    <w:p w:rsidR="00C5617C" w:rsidRPr="00C5617C" w:rsidRDefault="00C5617C" w:rsidP="00C5617C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617C" w:rsidRPr="00C5617C" w:rsidRDefault="00C5617C" w:rsidP="00C5617C">
      <w:pPr>
        <w:pStyle w:val="a7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C5617C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Вывод</w:t>
      </w:r>
      <w:r w:rsidRPr="00C5617C">
        <w:rPr>
          <w:color w:val="111111"/>
          <w:sz w:val="28"/>
          <w:szCs w:val="28"/>
        </w:rPr>
        <w:t>: необходимы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6C4C7B" w:rsidRPr="006C4C7B" w:rsidRDefault="006C4C7B" w:rsidP="006C4C7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C4C7B">
        <w:rPr>
          <w:rStyle w:val="c0"/>
          <w:rFonts w:eastAsiaTheme="majorEastAsia"/>
          <w:color w:val="000000"/>
          <w:sz w:val="28"/>
          <w:szCs w:val="28"/>
        </w:rPr>
        <w:t>Рекомендации: Детей с низким уровнем приобщать детей к культуре чтения художественной литературы, поощрять детское словотворчество; необходимо больше внимания уделять просветительской работе с родителями воспитанников по вопросам речевого развития.</w:t>
      </w:r>
    </w:p>
    <w:p w:rsidR="002C1322" w:rsidRDefault="002C1322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C4C7B" w:rsidRDefault="006C4C7B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C4C7B" w:rsidRDefault="006C4C7B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617C" w:rsidRDefault="00C5617C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A72E4" w:rsidRPr="00AA72E4" w:rsidRDefault="00AA72E4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72E4">
        <w:rPr>
          <w:color w:val="000000"/>
          <w:sz w:val="28"/>
          <w:szCs w:val="28"/>
        </w:rPr>
        <w:t xml:space="preserve">Входная диагностика в подготовительной группе по разделу </w:t>
      </w:r>
    </w:p>
    <w:p w:rsidR="006C4C7B" w:rsidRPr="00AA72E4" w:rsidRDefault="00AA72E4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72E4">
        <w:rPr>
          <w:color w:val="000000"/>
          <w:sz w:val="28"/>
          <w:szCs w:val="28"/>
        </w:rPr>
        <w:t>«Социально-комуникативное развитие»</w:t>
      </w:r>
    </w:p>
    <w:p w:rsidR="006C4C7B" w:rsidRPr="006C4C7B" w:rsidRDefault="006C4C7B" w:rsidP="000123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2C1322" w:rsidRDefault="006C4C7B" w:rsidP="000123E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56B70" w:rsidRPr="00AA72E4" w:rsidRDefault="00AA72E4" w:rsidP="00AA72E4">
      <w:pPr>
        <w:spacing w:after="0"/>
        <w:rPr>
          <w:rFonts w:ascii="Times New Roman" w:hAnsi="Times New Roman"/>
          <w:sz w:val="28"/>
          <w:szCs w:val="28"/>
        </w:rPr>
      </w:pPr>
      <w:r w:rsidRPr="00AA72E4">
        <w:rPr>
          <w:rFonts w:ascii="Times New Roman" w:hAnsi="Times New Roman"/>
          <w:sz w:val="28"/>
          <w:szCs w:val="28"/>
        </w:rPr>
        <w:lastRenderedPageBreak/>
        <w:t>Диагностику прошли 34 человека.</w:t>
      </w:r>
    </w:p>
    <w:p w:rsidR="00AA72E4" w:rsidRPr="00AA72E4" w:rsidRDefault="00AA72E4" w:rsidP="00AA72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72E4">
        <w:rPr>
          <w:rStyle w:val="c0"/>
          <w:rFonts w:eastAsiaTheme="majorEastAsia"/>
          <w:color w:val="000000"/>
          <w:sz w:val="28"/>
          <w:szCs w:val="28"/>
        </w:rPr>
        <w:t>Образовательная область «Социально – коммун</w:t>
      </w:r>
      <w:r>
        <w:rPr>
          <w:rStyle w:val="c0"/>
          <w:rFonts w:eastAsiaTheme="majorEastAsia"/>
          <w:color w:val="000000"/>
          <w:sz w:val="28"/>
          <w:szCs w:val="28"/>
        </w:rPr>
        <w:t>икативное развитие» (Высокий -18%; средний -62%; низкий-20</w:t>
      </w:r>
      <w:r w:rsidRPr="00AA72E4">
        <w:rPr>
          <w:rStyle w:val="c0"/>
          <w:rFonts w:eastAsiaTheme="majorEastAsia"/>
          <w:color w:val="000000"/>
          <w:sz w:val="28"/>
          <w:szCs w:val="28"/>
        </w:rPr>
        <w:t>%) . 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сформированность коммуникативных компетенций и плохая организация самостоятельной деятельности.</w:t>
      </w:r>
    </w:p>
    <w:p w:rsidR="00AA72E4" w:rsidRPr="00AA72E4" w:rsidRDefault="00AA72E4" w:rsidP="00AA72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72E4">
        <w:rPr>
          <w:rStyle w:val="c0"/>
          <w:rFonts w:eastAsiaTheme="majorEastAsia"/>
          <w:color w:val="000000"/>
          <w:sz w:val="28"/>
          <w:szCs w:val="28"/>
        </w:rPr>
        <w:t xml:space="preserve">Рекомендации: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С детьми низкого уровня </w:t>
      </w:r>
      <w:r w:rsidRPr="00AA72E4">
        <w:rPr>
          <w:rStyle w:val="c0"/>
          <w:rFonts w:eastAsiaTheme="majorEastAsia"/>
          <w:color w:val="000000"/>
          <w:sz w:val="28"/>
          <w:szCs w:val="28"/>
        </w:rPr>
        <w:t>в режимных моментах чаще планировать сюжетно – ролевые игры, создавать условия для них, пополнять центр ролевых игр необходимыми для развития сюжета игрушками, атрибутами. Индивидуальная работа с воспитанниками по безопасности поведения.</w:t>
      </w:r>
    </w:p>
    <w:p w:rsidR="00656B70" w:rsidRPr="00AA72E4" w:rsidRDefault="00656B70" w:rsidP="00AA72E4">
      <w:pPr>
        <w:spacing w:after="0"/>
        <w:rPr>
          <w:rFonts w:ascii="Times New Roman" w:hAnsi="Times New Roman"/>
          <w:sz w:val="28"/>
          <w:szCs w:val="28"/>
        </w:rPr>
      </w:pPr>
    </w:p>
    <w:p w:rsidR="00656B70" w:rsidRDefault="00656B70"/>
    <w:p w:rsidR="00656B70" w:rsidRDefault="00656B70"/>
    <w:p w:rsidR="00656B70" w:rsidRDefault="00656B70"/>
    <w:p w:rsidR="00CC6D8F" w:rsidRDefault="00CC6D8F">
      <w:pPr>
        <w:rPr>
          <w:noProof/>
          <w:lang w:eastAsia="ru-RU"/>
        </w:rPr>
      </w:pPr>
    </w:p>
    <w:p w:rsidR="00AA72E4" w:rsidRDefault="00AA72E4">
      <w:pPr>
        <w:rPr>
          <w:noProof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617C" w:rsidRDefault="00C5617C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A72E4" w:rsidRPr="009961F3" w:rsidRDefault="009961F3" w:rsidP="009961F3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  <w:r w:rsidRPr="009961F3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Итоговая диагностика в подготовительной группе по разделу</w:t>
      </w:r>
    </w:p>
    <w:p w:rsidR="009961F3" w:rsidRPr="009961F3" w:rsidRDefault="009961F3" w:rsidP="009961F3">
      <w:pPr>
        <w:spacing w:after="0"/>
        <w:rPr>
          <w:rFonts w:ascii="Times New Roman" w:hAnsi="Times New Roman"/>
          <w:sz w:val="28"/>
          <w:szCs w:val="28"/>
        </w:rPr>
      </w:pPr>
      <w:r w:rsidRPr="009961F3">
        <w:rPr>
          <w:rFonts w:ascii="Times New Roman" w:hAnsi="Times New Roman"/>
          <w:noProof/>
          <w:sz w:val="28"/>
          <w:szCs w:val="28"/>
          <w:lang w:eastAsia="ru-RU"/>
        </w:rPr>
        <w:t>«Физическое развитие»</w:t>
      </w:r>
    </w:p>
    <w:p w:rsidR="00CC6D8F" w:rsidRDefault="00CC6D8F"/>
    <w:p w:rsidR="00CC6D8F" w:rsidRDefault="009961F3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61F3" w:rsidRPr="00307B2E" w:rsidRDefault="009961F3" w:rsidP="00307B2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 xml:space="preserve"> </w:t>
      </w:r>
      <w:r w:rsidRPr="00307B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подготовительной группе итоговую диагностику прошли 34 человека. Результаты показали, что преобладает высокий уровень детей. Это 56 %- 19 детей. Со средним уровнем 15 детей- 44%. С низким уровнем детей нет. Вывод: на конец учебного года дети подготовительной группы умеют выполнять основные физические упражнения, умеют правильно прыгать с места, метать мяч, стали выносливее, ловкими и гибкими.</w:t>
      </w:r>
      <w:r w:rsidRPr="00307B2E">
        <w:rPr>
          <w:rFonts w:ascii="Times New Roman" w:hAnsi="Times New Roman"/>
          <w:color w:val="000000"/>
          <w:sz w:val="28"/>
          <w:szCs w:val="28"/>
        </w:rPr>
        <w:br/>
      </w:r>
      <w:r w:rsidRPr="00307B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Рекомендации: занятия с детьми физкультурой и спортом.</w:t>
      </w:r>
    </w:p>
    <w:p w:rsidR="00307B2E" w:rsidRPr="00307B2E" w:rsidRDefault="00307B2E" w:rsidP="00307B2E">
      <w:pPr>
        <w:pStyle w:val="a7"/>
        <w:shd w:val="clear" w:color="auto" w:fill="FFFFFF"/>
        <w:spacing w:before="63" w:beforeAutospacing="0" w:after="63" w:afterAutospacing="0" w:line="263" w:lineRule="atLeast"/>
        <w:rPr>
          <w:sz w:val="28"/>
          <w:szCs w:val="28"/>
        </w:rPr>
      </w:pPr>
      <w:r w:rsidRPr="00307B2E">
        <w:rPr>
          <w:sz w:val="28"/>
          <w:szCs w:val="28"/>
        </w:rPr>
        <w:t>В группе отмечается сформированность основных движений и потребность в двигательной активности, дети стремятся к самостоятельности в двигательной деятельности</w:t>
      </w:r>
      <w:r w:rsidRPr="00307B2E">
        <w:rPr>
          <w:rStyle w:val="a8"/>
          <w:rFonts w:eastAsiaTheme="majorEastAsia"/>
          <w:sz w:val="28"/>
          <w:szCs w:val="28"/>
        </w:rPr>
        <w:t>.                      </w:t>
      </w:r>
      <w:r w:rsidRPr="00307B2E">
        <w:rPr>
          <w:b/>
          <w:bCs/>
          <w:sz w:val="28"/>
          <w:szCs w:val="28"/>
        </w:rPr>
        <w:br/>
      </w:r>
      <w:r w:rsidRPr="00307B2E">
        <w:rPr>
          <w:sz w:val="28"/>
          <w:szCs w:val="28"/>
        </w:rPr>
        <w:t xml:space="preserve"> Особо уделять внимание закреплению основных видов движений, развитию основных физических качеств, продолжать укреплять  и охранять здоровье детей, создавать условия закаливания организма.</w:t>
      </w: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Итоговая диагностика по разделу «Познавательное развитие» в подготовительной группе.</w:t>
      </w:r>
    </w:p>
    <w:p w:rsidR="00307B2E" w:rsidRDefault="00C5617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1E13" w:rsidRPr="003F1E13" w:rsidRDefault="003F1E13" w:rsidP="003F1E13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подготовительной группе диагностику прошли 34 человека. На конец года выявлены следующие результаты:</w:t>
      </w:r>
    </w:p>
    <w:p w:rsidR="003F1E13" w:rsidRPr="003F1E13" w:rsidRDefault="003F1E13" w:rsidP="003F1E13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Высоким уровнем обладают 20 </w:t>
      </w:r>
      <w:r w:rsidRPr="003F1E13">
        <w:rPr>
          <w:color w:val="111111"/>
          <w:sz w:val="28"/>
          <w:szCs w:val="28"/>
        </w:rPr>
        <w:t>воспитанников </w:t>
      </w:r>
      <w:r w:rsidRPr="003F1E1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57</w:t>
      </w:r>
      <w:r w:rsidRPr="003F1E13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3F1E13">
        <w:rPr>
          <w:color w:val="111111"/>
          <w:sz w:val="28"/>
          <w:szCs w:val="28"/>
        </w:rPr>
        <w:t>. Проявляют разнообразные познавательные интересы, при восприятии нового пытаются понять суть происходящего. Систематически применяют самостоятельно усвоенные знания и способы деятельности для решения новых задач. Определяют и сопоставляют свойства предметов и материалов, из которых изготовлены знакомые и малознакомые предметы. Проявляют исследовательское поведение, систематически стремятся самостоятельно получить новые знания об интересующем предмете. Знают свои имя и фамилию, адрес проживания, имена и фамилии родителей, их профессии. Знают столицу России, могут назвать некоторые достопримечательности родного поселка.</w:t>
      </w:r>
    </w:p>
    <w:p w:rsidR="003F1E13" w:rsidRPr="003F1E13" w:rsidRDefault="003F1E13" w:rsidP="003F1E13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1E1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Со средним уровнем развития – 14</w:t>
      </w:r>
      <w:r w:rsidRPr="003F1E13">
        <w:rPr>
          <w:color w:val="111111"/>
          <w:sz w:val="28"/>
          <w:szCs w:val="28"/>
        </w:rPr>
        <w:t xml:space="preserve"> воспитанников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(40</w:t>
      </w:r>
      <w:r w:rsidRPr="003F1E13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3F1E13">
        <w:rPr>
          <w:color w:val="111111"/>
          <w:sz w:val="28"/>
          <w:szCs w:val="28"/>
        </w:rPr>
        <w:t xml:space="preserve">. Дети этого уровня принимают заинтересованное участие в экспериментировании, организованном взрослым. Стремятся экспериментировать сами, но нуждаются в помощи взрослого. В речи отражают ход и результат экспериментирования, задают вопросы. Испытывают затруднения в применении знаний и способов деятельности. Содержание игры недостаточно разнообразны. Имеют отдельные представления о своей жизнедеятельности. Выражают свои потребности в отдельных словах, жестах, позах. С помощью взрослого отражают свой практический опыт. Знают свои имя и фамилию, адрес проживания, имена родителей. Иногда затрудняются назвать фамилию и профессию своих родителей. Знают </w:t>
      </w:r>
      <w:r w:rsidRPr="003F1E13">
        <w:rPr>
          <w:color w:val="111111"/>
          <w:sz w:val="28"/>
          <w:szCs w:val="28"/>
        </w:rPr>
        <w:lastRenderedPageBreak/>
        <w:t>столицу России, могут назвать некоторые достопримечательности родного поселка.</w:t>
      </w:r>
    </w:p>
    <w:p w:rsidR="003F1E13" w:rsidRDefault="00AE460A" w:rsidP="00AE460A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низким уровнем развития - 1 воспитанник</w:t>
      </w:r>
      <w:r w:rsidR="003F1E13" w:rsidRPr="003F1E13"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(3</w:t>
      </w:r>
      <w:r w:rsidR="003F1E13" w:rsidRPr="003F1E13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>
        <w:rPr>
          <w:color w:val="111111"/>
          <w:sz w:val="28"/>
          <w:szCs w:val="28"/>
        </w:rPr>
        <w:t>. Ребёнок</w:t>
      </w:r>
      <w:r w:rsidR="003F1E13" w:rsidRPr="003F1E13">
        <w:rPr>
          <w:color w:val="111111"/>
          <w:sz w:val="28"/>
          <w:szCs w:val="28"/>
        </w:rPr>
        <w:t xml:space="preserve"> с низким уровнем развития по познавательному развитию испытывают трудности в элементарных знаниях имена родителей, адр</w:t>
      </w:r>
      <w:r>
        <w:rPr>
          <w:color w:val="111111"/>
          <w:sz w:val="28"/>
          <w:szCs w:val="28"/>
        </w:rPr>
        <w:t xml:space="preserve">ес проживания и т. д. С данным ребёнком </w:t>
      </w:r>
      <w:r w:rsidR="003F1E13" w:rsidRPr="003F1E13">
        <w:rPr>
          <w:color w:val="111111"/>
          <w:sz w:val="28"/>
          <w:szCs w:val="28"/>
        </w:rPr>
        <w:t xml:space="preserve"> ведется усиленная работа по устранению данных пробелов в знаниях.</w:t>
      </w:r>
    </w:p>
    <w:p w:rsidR="00AE460A" w:rsidRDefault="00AE460A" w:rsidP="00AE460A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E460A" w:rsidRDefault="00AE460A" w:rsidP="00AE460A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E460A" w:rsidRDefault="00AE460A" w:rsidP="00AE460A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Итоговая диагностика по разделу </w:t>
      </w:r>
    </w:p>
    <w:p w:rsidR="00AE460A" w:rsidRDefault="00AE460A" w:rsidP="00AE460A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«Художествено-эстетическое развитие» в подготовительной группе.</w:t>
      </w:r>
    </w:p>
    <w:p w:rsidR="00AE460A" w:rsidRDefault="00AE460A" w:rsidP="001D2D6B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E460A" w:rsidRPr="003F1E13" w:rsidRDefault="00AE460A" w:rsidP="003F1E13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7B2E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8057" cy="3204376"/>
            <wp:effectExtent l="19050" t="0" r="17393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 w:type="textWrapping" w:clear="all"/>
      </w:r>
    </w:p>
    <w:p w:rsidR="001D2D6B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результатам диагностики было выявлено  18 детей с высоким уровнем,</w:t>
      </w:r>
    </w:p>
    <w:p w:rsidR="001D2D6B" w:rsidRPr="003F1E13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41%. Со средним уровнем 24 ребёнка-55 %. С низким уровнем 2 человека- 4%.</w:t>
      </w:r>
    </w:p>
    <w:p w:rsidR="001D2D6B" w:rsidRPr="001D2D6B" w:rsidRDefault="001D2D6B" w:rsidP="001D2D6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D2D6B">
        <w:rPr>
          <w:color w:val="111111"/>
          <w:sz w:val="28"/>
          <w:szCs w:val="28"/>
        </w:rPr>
        <w:t>Дети с высоким уровнем развития по художественно-эстетическому развитию умеют конструировать по собственному замыслу, строить по схеме, решать лабиринтные задачи. Ритмично двигаются по характеру музыки, инсценируют самостоятельно по содержанию песен, а также с интересом выполняют танцевальные движения.</w:t>
      </w:r>
    </w:p>
    <w:p w:rsidR="001D2D6B" w:rsidRPr="001D2D6B" w:rsidRDefault="001D2D6B" w:rsidP="001D2D6B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D2D6B">
        <w:rPr>
          <w:color w:val="111111"/>
          <w:sz w:val="28"/>
          <w:szCs w:val="28"/>
        </w:rPr>
        <w:t> </w:t>
      </w:r>
      <w:r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Средний уровень </w:t>
      </w:r>
      <w:r w:rsidRPr="001D2D6B">
        <w:rPr>
          <w:color w:val="111111"/>
          <w:sz w:val="28"/>
          <w:szCs w:val="28"/>
        </w:rPr>
        <w:t xml:space="preserve">по данной </w:t>
      </w:r>
      <w:r>
        <w:rPr>
          <w:color w:val="111111"/>
          <w:sz w:val="28"/>
          <w:szCs w:val="28"/>
        </w:rPr>
        <w:t>образовательной области показал</w:t>
      </w:r>
      <w:r w:rsidRPr="001D2D6B">
        <w:rPr>
          <w:color w:val="111111"/>
          <w:sz w:val="28"/>
          <w:szCs w:val="28"/>
        </w:rPr>
        <w:t xml:space="preserve">, что у воспитанников этого уровня развития интересы неустойчивы. Рассматривают, анализируют по вопросам взрослого. Не всегда </w:t>
      </w:r>
      <w:proofErr w:type="gramStart"/>
      <w:r w:rsidRPr="001D2D6B">
        <w:rPr>
          <w:color w:val="111111"/>
          <w:sz w:val="28"/>
          <w:szCs w:val="28"/>
        </w:rPr>
        <w:t>способны</w:t>
      </w:r>
      <w:proofErr w:type="gramEnd"/>
      <w:r w:rsidRPr="001D2D6B">
        <w:rPr>
          <w:color w:val="111111"/>
          <w:sz w:val="28"/>
          <w:szCs w:val="28"/>
        </w:rPr>
        <w:t xml:space="preserve"> конструировать по собственному замыслу. Иногда прибегают к помощи взрослого. Способны использовать простые схематические изображения для </w:t>
      </w:r>
      <w:r w:rsidRPr="001D2D6B">
        <w:rPr>
          <w:color w:val="111111"/>
          <w:sz w:val="28"/>
          <w:szCs w:val="28"/>
        </w:rPr>
        <w:lastRenderedPageBreak/>
        <w:t>несложных задач. Ножницы держат правильно. Используют однотипные приемы вырезания.</w:t>
      </w:r>
    </w:p>
    <w:p w:rsidR="001D2D6B" w:rsidRPr="001D2D6B" w:rsidRDefault="001D2D6B" w:rsidP="001D2D6B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1D2D6B">
        <w:rPr>
          <w:color w:val="111111"/>
          <w:sz w:val="28"/>
          <w:szCs w:val="28"/>
        </w:rPr>
        <w:t xml:space="preserve"> низким уровнем развития 2 воспитанника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(4</w:t>
      </w:r>
      <w:r w:rsidRPr="001D2D6B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1D2D6B">
        <w:rPr>
          <w:color w:val="111111"/>
          <w:sz w:val="28"/>
          <w:szCs w:val="28"/>
        </w:rPr>
        <w:t xml:space="preserve">. Дети с низким уровнем развития по художественно-эстетическому развитию </w:t>
      </w:r>
      <w:r w:rsidRPr="001D2D6B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показывают</w:t>
      </w:r>
      <w:r>
        <w:rPr>
          <w:color w:val="111111"/>
          <w:sz w:val="28"/>
          <w:szCs w:val="28"/>
        </w:rPr>
        <w:t xml:space="preserve">, что </w:t>
      </w:r>
      <w:r w:rsidRPr="001D2D6B">
        <w:rPr>
          <w:color w:val="111111"/>
          <w:sz w:val="28"/>
          <w:szCs w:val="28"/>
        </w:rPr>
        <w:t>испытывают трудности в правильном держании ножниц и, следовательно, не используют разнообразные приемы вырезания. Многие не различают жанры музыкальных произведений, но имеют предпочтения в слушании музыки. Испытывают трудности выполнять танцевальные движения.</w:t>
      </w:r>
    </w:p>
    <w:p w:rsid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5617C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Итоговая диагностика по разделу «Речевое развитие» в подготовительной группе.</w:t>
      </w:r>
    </w:p>
    <w:p w:rsidR="00C5617C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D6B" w:rsidRPr="001D2D6B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2D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Итоговую диагностику в подготовительной группе прошли 34 человека.</w:t>
      </w:r>
    </w:p>
    <w:p w:rsidR="00C5617C" w:rsidRPr="001D2D6B" w:rsidRDefault="00C5617C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2D6B">
        <w:rPr>
          <w:rStyle w:val="c0"/>
          <w:rFonts w:ascii="Times New Roman" w:eastAsiaTheme="majorEastAsia" w:hAnsi="Times New Roman"/>
          <w:color w:val="000000"/>
          <w:sz w:val="28"/>
          <w:szCs w:val="28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 Следует отметить, что у некоторых детей есть нарушения в речи.</w:t>
      </w:r>
    </w:p>
    <w:p w:rsidR="00C5617C" w:rsidRPr="006C4C7B" w:rsidRDefault="00C5617C" w:rsidP="00C5617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D2D6B">
        <w:rPr>
          <w:rStyle w:val="c0"/>
          <w:rFonts w:eastAsiaTheme="majorEastAsia"/>
          <w:color w:val="000000"/>
          <w:sz w:val="28"/>
          <w:szCs w:val="28"/>
        </w:rPr>
        <w:t>Рекомендации: Детей с низким уровнем приобщать детей к культуре чтения художественной литературы, поощрять детское словотворчество;</w:t>
      </w:r>
      <w:r w:rsidRPr="006C4C7B">
        <w:rPr>
          <w:rStyle w:val="c0"/>
          <w:rFonts w:eastAsiaTheme="majorEastAsia"/>
          <w:color w:val="000000"/>
          <w:sz w:val="28"/>
          <w:szCs w:val="28"/>
        </w:rPr>
        <w:t xml:space="preserve"> необходимо больше внимания уделять просветительской работе с родителями воспитанников по вопросам речевого развития.</w:t>
      </w:r>
    </w:p>
    <w:p w:rsidR="00C5617C" w:rsidRDefault="00C5617C" w:rsidP="00C5617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07B2E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Итоговая диагностика по разделу «Социально-коммуникативное развитие»</w:t>
      </w:r>
    </w:p>
    <w:p w:rsidR="001D2D6B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подготовительной группе.</w:t>
      </w:r>
    </w:p>
    <w:p w:rsid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D2D6B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Диагностику обследования прошли 34 человека. По данному разделу</w:t>
      </w:r>
    </w:p>
    <w:p w:rsidR="001D2D6B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высоким уровнем детей 20-59%.Средний уровень 14 детей-41%.</w:t>
      </w:r>
    </w:p>
    <w:p w:rsidR="001D2D6B" w:rsidRDefault="001D2D6B" w:rsidP="001D2D6B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низким уровнем развития детей нет.</w:t>
      </w:r>
    </w:p>
    <w:p w:rsidR="001D2D6B" w:rsidRPr="001D2D6B" w:rsidRDefault="001D2D6B" w:rsidP="001D2D6B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D2D6B">
        <w:rPr>
          <w:color w:val="111111"/>
          <w:sz w:val="28"/>
          <w:szCs w:val="28"/>
        </w:rPr>
        <w:t>Дети этого высокого уровня имеют представление о том </w:t>
      </w:r>
      <w:r w:rsidRPr="001D2D6B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 хорошо и что такое плохо»</w:t>
      </w:r>
      <w:r w:rsidRPr="001D2D6B">
        <w:rPr>
          <w:color w:val="111111"/>
          <w:sz w:val="28"/>
          <w:szCs w:val="28"/>
        </w:rPr>
        <w:t xml:space="preserve">. Стремятся выполнять нормы и правила поведения в общественных местах, в общении </w:t>
      </w:r>
      <w:proofErr w:type="gramStart"/>
      <w:r w:rsidRPr="001D2D6B">
        <w:rPr>
          <w:color w:val="111111"/>
          <w:sz w:val="28"/>
          <w:szCs w:val="28"/>
        </w:rPr>
        <w:t>со</w:t>
      </w:r>
      <w:proofErr w:type="gramEnd"/>
      <w:r w:rsidRPr="001D2D6B">
        <w:rPr>
          <w:color w:val="111111"/>
          <w:sz w:val="28"/>
          <w:szCs w:val="28"/>
        </w:rPr>
        <w:t xml:space="preserve"> взрослыми и сверстниками, в природе. Относят содержащиеся в них требования к себе, четко их формулируют. Понимают важность нравственного поведения. Могут дать нравственную оценку своим и чужим поступкам, действиям. Все больше интересуются проблемами социального характера и обсуждают их. Задают соответствующие вопросы. Используют в общении развернутую речь. Проявляют потребность в сотрудничестве с другими детьми, умеют договариваться, но иногда прибегают к помощи </w:t>
      </w:r>
      <w:r w:rsidRPr="001D2D6B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педагога</w:t>
      </w:r>
      <w:r w:rsidRPr="001D2D6B">
        <w:rPr>
          <w:color w:val="111111"/>
          <w:sz w:val="28"/>
          <w:szCs w:val="28"/>
        </w:rPr>
        <w:t>. Стараются использовать развернутую речь, поддерживают общую тему разговора. В повседневной жизни четко соблюдают необходимую последовательность действий, организуют свое рабочее место, убирают за собой. Имеют четкие, обобщенные, информативные представления об эмоциях и чувствах. Адекватно реагируют на эмоциональные состояния других людей, сопереживают и стремятся содействовать. С интересом участвуют во всех мероприятиях </w:t>
      </w:r>
      <w:r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группы, </w:t>
      </w:r>
      <w:r w:rsidRPr="001D2D6B">
        <w:rPr>
          <w:color w:val="111111"/>
          <w:sz w:val="28"/>
          <w:szCs w:val="28"/>
        </w:rPr>
        <w:t>проявляют инициативу. А также имеют устойчивый интерес к разным видам труда. Проявляют бережное отношение к результатам своего и чужого труда.</w:t>
      </w:r>
    </w:p>
    <w:p w:rsidR="001D2D6B" w:rsidRPr="001D2D6B" w:rsidRDefault="001D2D6B" w:rsidP="001D2D6B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D2D6B">
        <w:rPr>
          <w:color w:val="111111"/>
          <w:sz w:val="28"/>
          <w:szCs w:val="28"/>
        </w:rPr>
        <w:t xml:space="preserve">Дети  среднего уровня поведение определяют правилами повседневной жизнедеятельности, действуя в привычных ситуациях. Моральные нормы </w:t>
      </w:r>
      <w:r w:rsidRPr="001D2D6B">
        <w:rPr>
          <w:color w:val="111111"/>
          <w:sz w:val="28"/>
          <w:szCs w:val="28"/>
        </w:rPr>
        <w:lastRenderedPageBreak/>
        <w:t>формируют слишком обобщенно или слишком конкретно. Могут их нарушать в реальной ситуации, но позитивно реагируют на замечания </w:t>
      </w:r>
      <w:r w:rsidRPr="001D2D6B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педагога</w:t>
      </w:r>
      <w:r w:rsidRPr="001D2D6B">
        <w:rPr>
          <w:color w:val="111111"/>
          <w:sz w:val="28"/>
          <w:szCs w:val="28"/>
        </w:rPr>
        <w:t>. Знают и выполняют правила культуры общения в совместной с взрослыми и сверстниками деятельности, могут их нарушать, иногда нуждаются в напоминании взрослого. Стремятся высказывать свои предложения, но они могут быть нереалистичны. В сложных ситуациях обращаются за помощью, но устраняются от решения проблемы, нуждаясь в руководстве воспитателя. Имеют общие представления об эмоциях и чувствах, самостоятельно затрудняются объяснить причины их возникновения. В игре осознают необходимость соблюдения правил и выполняют их, но нуждаются в помощи взрослого, могут нарушать их при преобладании своих собственных предпочтений и интересов.</w:t>
      </w:r>
    </w:p>
    <w:p w:rsidR="001D2D6B" w:rsidRP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2D6B" w:rsidRP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2D6B" w:rsidRDefault="001D2D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7B2E" w:rsidRPr="00307B2E" w:rsidRDefault="00307B2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83B01" w:rsidRDefault="00483B01"/>
    <w:sectPr w:rsidR="00483B01" w:rsidSect="00B9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A0873"/>
    <w:rsid w:val="000123E1"/>
    <w:rsid w:val="00064847"/>
    <w:rsid w:val="00072BBF"/>
    <w:rsid w:val="001A1953"/>
    <w:rsid w:val="001B59A9"/>
    <w:rsid w:val="001D2D6B"/>
    <w:rsid w:val="002C1322"/>
    <w:rsid w:val="00307B2E"/>
    <w:rsid w:val="00346FAB"/>
    <w:rsid w:val="003F1E13"/>
    <w:rsid w:val="00483B01"/>
    <w:rsid w:val="005D7F74"/>
    <w:rsid w:val="00656B70"/>
    <w:rsid w:val="006C4C7B"/>
    <w:rsid w:val="00992F3E"/>
    <w:rsid w:val="009961F3"/>
    <w:rsid w:val="00A519C7"/>
    <w:rsid w:val="00AA72E4"/>
    <w:rsid w:val="00AE460A"/>
    <w:rsid w:val="00B92442"/>
    <w:rsid w:val="00C5617C"/>
    <w:rsid w:val="00C746BE"/>
    <w:rsid w:val="00CC6D8F"/>
    <w:rsid w:val="00EA0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873"/>
    <w:rPr>
      <w:rFonts w:ascii="Tahoma" w:hAnsi="Tahoma" w:cs="Tahoma"/>
      <w:sz w:val="16"/>
      <w:szCs w:val="16"/>
      <w:lang w:eastAsia="en-US"/>
    </w:rPr>
  </w:style>
  <w:style w:type="paragraph" w:customStyle="1" w:styleId="c1">
    <w:name w:val="c1"/>
    <w:basedOn w:val="a"/>
    <w:rsid w:val="00CC6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C6D8F"/>
  </w:style>
  <w:style w:type="paragraph" w:styleId="a7">
    <w:name w:val="Normal (Web)"/>
    <w:basedOn w:val="a"/>
    <w:uiPriority w:val="99"/>
    <w:unhideWhenUsed/>
    <w:rsid w:val="00307B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07B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ru-RU"/>
                      <a:t> детей 29%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  <a:r>
                      <a:rPr lang="ru-RU"/>
                      <a:t> человека 65%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 ребёнка</a:t>
                    </a:r>
                  </a:p>
                  <a:p>
                    <a:r>
                      <a:rPr lang="ru-RU"/>
                      <a:t>6%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22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139545600"/>
        <c:axId val="140731136"/>
      </c:barChart>
      <c:catAx>
        <c:axId val="139545600"/>
        <c:scaling>
          <c:orientation val="minMax"/>
        </c:scaling>
        <c:axPos val="l"/>
        <c:numFmt formatCode="General" sourceLinked="1"/>
        <c:tickLblPos val="nextTo"/>
        <c:crossAx val="140731136"/>
        <c:crosses val="autoZero"/>
        <c:auto val="1"/>
        <c:lblAlgn val="ctr"/>
        <c:lblOffset val="100"/>
      </c:catAx>
      <c:valAx>
        <c:axId val="140731136"/>
        <c:scaling>
          <c:orientation val="minMax"/>
        </c:scaling>
        <c:axPos val="b"/>
        <c:majorGridlines/>
        <c:numFmt formatCode="General" sourceLinked="1"/>
        <c:tickLblPos val="nextTo"/>
        <c:crossAx val="13954560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  <a:r>
                      <a:rPr lang="ru-RU" baseline="0"/>
                      <a:t> детей</a:t>
                    </a:r>
                  </a:p>
                  <a:p>
                    <a:r>
                      <a:rPr lang="en-US"/>
                      <a:t> 59%</a:t>
                    </a:r>
                  </a:p>
                </c:rich>
              </c:tx>
              <c:showVal val="1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  <a:r>
                      <a:rPr lang="ru-RU" baseline="0"/>
                      <a:t> детей</a:t>
                    </a:r>
                  </a:p>
                  <a:p>
                    <a:r>
                      <a:rPr lang="en-US"/>
                      <a:t>41%</a:t>
                    </a:r>
                  </a:p>
                </c:rich>
              </c:tx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14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 ребёнка</a:t>
                    </a:r>
                  </a:p>
                  <a:p>
                    <a:r>
                      <a:rPr lang="ru-RU"/>
                      <a:t>9</a:t>
                    </a:r>
                    <a:r>
                      <a:rPr lang="ru-RU" baseline="0"/>
                      <a:t> 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0</a:t>
                    </a:r>
                    <a:r>
                      <a:rPr lang="ru-RU" baseline="0"/>
                      <a:t> 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59</a:t>
                    </a:r>
                    <a:r>
                      <a:rPr lang="ru-RU" baseline="0"/>
                      <a:t> </a:t>
                    </a:r>
                    <a:r>
                      <a:rPr lang="ru-RU"/>
                      <a:t>%</a:t>
                    </a:r>
                  </a:p>
                  <a:p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32%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20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44222848"/>
        <c:axId val="144310656"/>
        <c:axId val="0"/>
      </c:bar3DChart>
      <c:catAx>
        <c:axId val="144222848"/>
        <c:scaling>
          <c:orientation val="minMax"/>
        </c:scaling>
        <c:axPos val="b"/>
        <c:numFmt formatCode="General" sourceLinked="1"/>
        <c:tickLblPos val="nextTo"/>
        <c:crossAx val="144310656"/>
        <c:crosses val="autoZero"/>
        <c:auto val="1"/>
        <c:lblAlgn val="ctr"/>
        <c:lblOffset val="100"/>
      </c:catAx>
      <c:valAx>
        <c:axId val="144310656"/>
        <c:scaling>
          <c:orientation val="minMax"/>
        </c:scaling>
        <c:axPos val="l"/>
        <c:majorGridlines/>
        <c:numFmt formatCode="General" sourceLinked="1"/>
        <c:tickLblPos val="nextTo"/>
        <c:crossAx val="14422284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 4 ребёнка</a:t>
                    </a:r>
                  </a:p>
                  <a:p>
                    <a:r>
                      <a:rPr lang="ru-RU"/>
                      <a:t>12%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2.3148148148148147E-3"/>
                  <c:y val="3.968253968253971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  <a:r>
                      <a:rPr lang="ru-RU"/>
                      <a:t> человек</a:t>
                    </a:r>
                  </a:p>
                  <a:p>
                    <a:r>
                      <a:rPr lang="ru-RU"/>
                      <a:t>56%</a:t>
                    </a:r>
                  </a:p>
                  <a:p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32%</a:t>
                    </a:r>
                  </a:p>
                  <a:p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19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box"/>
        <c:axId val="144332672"/>
        <c:axId val="144334208"/>
        <c:axId val="0"/>
      </c:bar3DChart>
      <c:catAx>
        <c:axId val="144332672"/>
        <c:scaling>
          <c:orientation val="minMax"/>
        </c:scaling>
        <c:axPos val="b"/>
        <c:numFmt formatCode="General" sourceLinked="1"/>
        <c:tickLblPos val="nextTo"/>
        <c:crossAx val="144334208"/>
        <c:crosses val="autoZero"/>
        <c:auto val="1"/>
        <c:lblAlgn val="ctr"/>
        <c:lblOffset val="100"/>
      </c:catAx>
      <c:valAx>
        <c:axId val="144334208"/>
        <c:scaling>
          <c:orientation val="minMax"/>
        </c:scaling>
        <c:axPos val="l"/>
        <c:majorGridlines/>
        <c:numFmt formatCode="General" sourceLinked="1"/>
        <c:tickLblPos val="nextTo"/>
        <c:crossAx val="14433267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15%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53%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32%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box"/>
        <c:axId val="144479360"/>
        <c:axId val="144480896"/>
        <c:axId val="0"/>
      </c:bar3DChart>
      <c:catAx>
        <c:axId val="144479360"/>
        <c:scaling>
          <c:orientation val="minMax"/>
        </c:scaling>
        <c:axPos val="b"/>
        <c:numFmt formatCode="General" sourceLinked="1"/>
        <c:tickLblPos val="nextTo"/>
        <c:crossAx val="144480896"/>
        <c:crosses val="autoZero"/>
        <c:auto val="1"/>
        <c:lblAlgn val="ctr"/>
        <c:lblOffset val="100"/>
      </c:catAx>
      <c:valAx>
        <c:axId val="144480896"/>
        <c:scaling>
          <c:orientation val="minMax"/>
        </c:scaling>
        <c:axPos val="l"/>
        <c:majorGridlines/>
        <c:numFmt formatCode="General" sourceLinked="1"/>
        <c:tickLblPos val="nextTo"/>
        <c:crossAx val="14447936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18%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  <a:r>
                      <a:rPr lang="ru-RU"/>
                      <a:t> ребёнок</a:t>
                    </a:r>
                  </a:p>
                  <a:p>
                    <a:r>
                      <a:rPr lang="ru-RU"/>
                      <a:t>62%</a:t>
                    </a:r>
                  </a:p>
                  <a:p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7детей</a:t>
                    </a:r>
                  </a:p>
                  <a:p>
                    <a:r>
                      <a:rPr lang="ru-RU"/>
                      <a:t>20%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21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box"/>
        <c:axId val="144589184"/>
        <c:axId val="144590720"/>
        <c:axId val="0"/>
      </c:bar3DChart>
      <c:catAx>
        <c:axId val="144589184"/>
        <c:scaling>
          <c:orientation val="minMax"/>
        </c:scaling>
        <c:axPos val="b"/>
        <c:tickLblPos val="nextTo"/>
        <c:crossAx val="144590720"/>
        <c:crosses val="autoZero"/>
        <c:auto val="1"/>
        <c:lblAlgn val="ctr"/>
        <c:lblOffset val="100"/>
      </c:catAx>
      <c:valAx>
        <c:axId val="144590720"/>
        <c:scaling>
          <c:orientation val="minMax"/>
        </c:scaling>
        <c:axPos val="l"/>
        <c:majorGridlines/>
        <c:numFmt formatCode="General" sourceLinked="1"/>
        <c:tickLblPos val="nextTo"/>
        <c:crossAx val="1445891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56%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44%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15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44629120"/>
        <c:axId val="144712832"/>
        <c:axId val="0"/>
      </c:bar3DChart>
      <c:catAx>
        <c:axId val="144629120"/>
        <c:scaling>
          <c:orientation val="minMax"/>
        </c:scaling>
        <c:axPos val="b"/>
        <c:numFmt formatCode="General" sourceLinked="1"/>
        <c:tickLblPos val="nextTo"/>
        <c:crossAx val="144712832"/>
        <c:crosses val="autoZero"/>
        <c:auto val="1"/>
        <c:lblAlgn val="ctr"/>
        <c:lblOffset val="100"/>
      </c:catAx>
      <c:valAx>
        <c:axId val="144712832"/>
        <c:scaling>
          <c:orientation val="minMax"/>
        </c:scaling>
        <c:axPos val="l"/>
        <c:majorGridlines/>
        <c:numFmt formatCode="General" sourceLinked="1"/>
        <c:tickLblPos val="nextTo"/>
        <c:crossAx val="14462912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57%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ru-RU"/>
                      <a:t>40%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 ребёнок</a:t>
                    </a:r>
                  </a:p>
                  <a:p>
                    <a:r>
                      <a:rPr lang="ru-RU"/>
                      <a:t>3%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14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53430656"/>
        <c:axId val="153432448"/>
        <c:axId val="0"/>
      </c:bar3DChart>
      <c:catAx>
        <c:axId val="153430656"/>
        <c:scaling>
          <c:orientation val="minMax"/>
        </c:scaling>
        <c:axPos val="b"/>
        <c:numFmt formatCode="General" sourceLinked="1"/>
        <c:tickLblPos val="nextTo"/>
        <c:crossAx val="153432448"/>
        <c:crosses val="autoZero"/>
        <c:auto val="1"/>
        <c:lblAlgn val="ctr"/>
        <c:lblOffset val="100"/>
      </c:catAx>
      <c:valAx>
        <c:axId val="153432448"/>
        <c:scaling>
          <c:orientation val="minMax"/>
        </c:scaling>
        <c:axPos val="l"/>
        <c:majorGridlines/>
        <c:numFmt formatCode="General" sourceLinked="1"/>
        <c:tickLblPos val="nextTo"/>
        <c:crossAx val="15343065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  <c:showPercent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24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ru-RU" baseline="0"/>
                      <a:t> детей</a:t>
                    </a:r>
                  </a:p>
                  <a:p>
                    <a:r>
                      <a:rPr lang="en-US"/>
                      <a:t> 50%</a:t>
                    </a:r>
                  </a:p>
                </c:rich>
              </c:tx>
              <c:showVal val="1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  <a:r>
                      <a:rPr lang="ru-RU"/>
                      <a:t> детей</a:t>
                    </a:r>
                  </a:p>
                  <a:p>
                    <a:r>
                      <a:rPr lang="en-US"/>
                      <a:t>38%</a:t>
                    </a:r>
                  </a:p>
                </c:rich>
              </c:tx>
              <c:showVal val="1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4;</a:t>
                    </a:r>
                    <a:r>
                      <a:rPr lang="ru-RU"/>
                      <a:t> человека</a:t>
                    </a:r>
                  </a:p>
                  <a:p>
                    <a:r>
                      <a:rPr lang="en-US"/>
                      <a:t> 12%</a:t>
                    </a:r>
                  </a:p>
                </c:rich>
              </c:tx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13</c:v>
                </c:pt>
                <c:pt idx="2">
                  <c:v>4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8619A-6DA3-46D6-BBAA-6607D0CC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12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2021-04-27T10:45:00Z</dcterms:created>
  <dcterms:modified xsi:type="dcterms:W3CDTF">2021-05-04T04:01:00Z</dcterms:modified>
</cp:coreProperties>
</file>