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FF" w:rsidRPr="00412DFF" w:rsidRDefault="00412DFF" w:rsidP="00412DFF">
      <w:pPr>
        <w:pStyle w:val="Style3"/>
        <w:widowControl/>
        <w:spacing w:before="240"/>
        <w:rPr>
          <w:rStyle w:val="FontStyle24"/>
          <w:sz w:val="24"/>
          <w:szCs w:val="24"/>
        </w:rPr>
      </w:pPr>
      <w:r w:rsidRPr="00412DFF">
        <w:rPr>
          <w:rFonts w:eastAsia="Times New Roman"/>
          <w:b/>
          <w:color w:val="333333"/>
        </w:rPr>
        <w:t>Содержание проекта</w:t>
      </w:r>
      <w:r w:rsidRPr="00412DFF">
        <w:rPr>
          <w:rStyle w:val="FontStyle24"/>
          <w:sz w:val="24"/>
          <w:szCs w:val="24"/>
        </w:rPr>
        <w:t xml:space="preserve"> «Скоро в школу»</w:t>
      </w:r>
    </w:p>
    <w:p w:rsidR="00412DFF" w:rsidRPr="00412DFF" w:rsidRDefault="00412DFF" w:rsidP="00412DFF">
      <w:pPr>
        <w:pStyle w:val="Style5"/>
        <w:widowControl/>
        <w:tabs>
          <w:tab w:val="left" w:pos="715"/>
        </w:tabs>
        <w:spacing w:before="240" w:line="360" w:lineRule="auto"/>
        <w:ind w:firstLine="0"/>
        <w:jc w:val="left"/>
        <w:rPr>
          <w:rFonts w:ascii="Arial" w:eastAsia="Times New Roman" w:hAnsi="Arial" w:cs="Arial"/>
          <w:bCs/>
          <w:color w:val="000000"/>
        </w:rPr>
      </w:pPr>
      <w:r w:rsidRPr="00412DFF">
        <w:rPr>
          <w:rStyle w:val="FontStyle25"/>
          <w:b/>
          <w:sz w:val="24"/>
          <w:szCs w:val="24"/>
        </w:rPr>
        <w:t>Цель:</w:t>
      </w:r>
      <w:r w:rsidRPr="00412DFF">
        <w:rPr>
          <w:rStyle w:val="FontStyle25"/>
          <w:sz w:val="24"/>
          <w:szCs w:val="24"/>
        </w:rPr>
        <w:t xml:space="preserve"> Повысить интерес к школе и сформировать у детей старшего дошкольного возраста положительное отношение к предстоящему обучению, </w:t>
      </w:r>
      <w:r w:rsidRPr="00412DFF">
        <w:rPr>
          <w:rFonts w:eastAsia="Times New Roman"/>
          <w:color w:val="000000"/>
        </w:rPr>
        <w:t>повысить уровень речевой готовности к школе;</w:t>
      </w:r>
      <w:r w:rsidRPr="00412DFF">
        <w:rPr>
          <w:rFonts w:ascii="Arial" w:eastAsia="Times New Roman" w:hAnsi="Arial" w:cs="Arial"/>
          <w:color w:val="000000"/>
        </w:rPr>
        <w:t xml:space="preserve"> </w:t>
      </w:r>
      <w:r w:rsidRPr="00412DFF">
        <w:rPr>
          <w:rStyle w:val="FontStyle25"/>
          <w:sz w:val="24"/>
          <w:szCs w:val="24"/>
        </w:rPr>
        <w:t>подготовить дошкольников  к принятию новой социальной позиции «школьника</w:t>
      </w:r>
      <w:r w:rsidRPr="00412DFF">
        <w:rPr>
          <w:rStyle w:val="FontStyle25"/>
          <w:b/>
          <w:sz w:val="24"/>
          <w:szCs w:val="24"/>
        </w:rPr>
        <w:t>»</w:t>
      </w:r>
      <w:r w:rsidRPr="00412DFF">
        <w:rPr>
          <w:rStyle w:val="FontStyle24"/>
          <w:sz w:val="24"/>
          <w:szCs w:val="24"/>
        </w:rPr>
        <w:t xml:space="preserve">, </w:t>
      </w:r>
      <w:r>
        <w:rPr>
          <w:rStyle w:val="FontStyle24"/>
          <w:b w:val="0"/>
          <w:sz w:val="24"/>
          <w:szCs w:val="24"/>
        </w:rPr>
        <w:t>используя сказки М.А.Панфиловой</w:t>
      </w:r>
      <w:r w:rsidRPr="00412DFF">
        <w:rPr>
          <w:rStyle w:val="FontStyle24"/>
          <w:b w:val="0"/>
          <w:sz w:val="24"/>
          <w:szCs w:val="24"/>
        </w:rPr>
        <w:t xml:space="preserve"> «Лесная школа», </w:t>
      </w:r>
      <w:r w:rsidRPr="00412DFF">
        <w:rPr>
          <w:rFonts w:eastAsia="Times New Roman"/>
          <w:color w:val="000000"/>
        </w:rPr>
        <w:t xml:space="preserve"> повысить компетентность участников педагогического</w:t>
      </w:r>
      <w:r>
        <w:rPr>
          <w:rFonts w:eastAsia="Times New Roman"/>
          <w:color w:val="000000"/>
        </w:rPr>
        <w:t xml:space="preserve"> процесса в вопросах </w:t>
      </w:r>
      <w:r w:rsidRPr="00412DFF">
        <w:rPr>
          <w:rFonts w:eastAsia="Times New Roman"/>
          <w:color w:val="000000"/>
        </w:rPr>
        <w:t xml:space="preserve"> развития речи</w:t>
      </w:r>
      <w:r>
        <w:rPr>
          <w:rFonts w:eastAsia="Times New Roman"/>
          <w:color w:val="000000"/>
        </w:rPr>
        <w:t>.</w:t>
      </w:r>
      <w:r w:rsidRPr="00412DFF">
        <w:rPr>
          <w:rStyle w:val="FontStyle24"/>
          <w:rFonts w:ascii="Arial" w:hAnsi="Arial" w:cs="Arial"/>
          <w:b w:val="0"/>
          <w:sz w:val="24"/>
          <w:szCs w:val="24"/>
        </w:rPr>
        <w:br/>
      </w:r>
      <w:r w:rsidRPr="00412DFF">
        <w:rPr>
          <w:rStyle w:val="FontStyle24"/>
          <w:sz w:val="24"/>
          <w:szCs w:val="24"/>
        </w:rPr>
        <w:t>Идея проекта:</w:t>
      </w:r>
      <w:r w:rsidRPr="00412DFF">
        <w:rPr>
          <w:rFonts w:eastAsia="Times New Roman"/>
          <w:color w:val="000000"/>
        </w:rPr>
        <w:br/>
        <w:t xml:space="preserve">Преемственность дошкольного и начального школьного образования  одна из главных задач, продиктованная  ФГОС </w:t>
      </w:r>
      <w:proofErr w:type="gramStart"/>
      <w:r w:rsidRPr="00412DFF">
        <w:rPr>
          <w:rFonts w:eastAsia="Times New Roman"/>
          <w:color w:val="000000"/>
        </w:rPr>
        <w:t>ДО</w:t>
      </w:r>
      <w:proofErr w:type="gramEnd"/>
      <w:r w:rsidRPr="00412DFF">
        <w:rPr>
          <w:rFonts w:eastAsia="Times New Roman"/>
          <w:color w:val="000000"/>
        </w:rPr>
        <w:t xml:space="preserve">. У воспитанников логопедической группы имеются трудности в разговорной речи, основы которой закладываются в дошкольном возрасте. </w:t>
      </w:r>
      <w:r w:rsidRPr="00412DFF">
        <w:rPr>
          <w:rFonts w:eastAsia="Times New Roman"/>
          <w:color w:val="000000"/>
        </w:rPr>
        <w:br/>
        <w:t>Педагоги и специалисты ДОУ важную роль отводят речевому развитию воспитанников.  Как правило,  большинство   дошкольники испытывают страх перед обучением в школе. Немаловажная задача  педагогов и их родителей создать условия для детей, чтобы они  смело и уверенно пошли в школу. Сделать работу в этом направлении более эффективной нам поможет осмысление проблемы и целенаправленные совместные усилия всех участников педагогического процесса, через реализацию проекта «Скоро в школу».</w:t>
      </w:r>
      <w:r w:rsidRPr="00412DFF">
        <w:rPr>
          <w:rFonts w:eastAsia="Times New Roman"/>
          <w:color w:val="000000"/>
        </w:rPr>
        <w:br/>
      </w:r>
      <w:r w:rsidRPr="00412DFF">
        <w:rPr>
          <w:rFonts w:eastAsia="Times New Roman"/>
          <w:b/>
          <w:color w:val="000000"/>
        </w:rPr>
        <w:t>Тип проекта:</w:t>
      </w:r>
    </w:p>
    <w:p w:rsidR="00412DFF" w:rsidRPr="00412DFF" w:rsidRDefault="00412DFF" w:rsidP="00412DFF">
      <w:pPr>
        <w:pStyle w:val="Style7"/>
        <w:widowControl/>
        <w:spacing w:line="360" w:lineRule="auto"/>
        <w:ind w:firstLine="0"/>
        <w:rPr>
          <w:rStyle w:val="FontStyle24"/>
          <w:b w:val="0"/>
          <w:sz w:val="24"/>
          <w:szCs w:val="24"/>
        </w:rPr>
      </w:pPr>
      <w:r w:rsidRPr="00412DFF">
        <w:rPr>
          <w:rFonts w:eastAsia="Times New Roman"/>
          <w:b/>
          <w:color w:val="000000"/>
        </w:rPr>
        <w:t>сроки реализации проекта:</w:t>
      </w:r>
      <w:r w:rsidRPr="00412DFF">
        <w:rPr>
          <w:rFonts w:eastAsia="Times New Roman"/>
          <w:color w:val="000000"/>
        </w:rPr>
        <w:t xml:space="preserve">  долгосрочный, сентябрь – декабрь.</w:t>
      </w:r>
    </w:p>
    <w:p w:rsidR="00412DFF" w:rsidRPr="00412DFF" w:rsidRDefault="00412DFF" w:rsidP="00412DFF">
      <w:pPr>
        <w:pStyle w:val="Style4"/>
        <w:widowControl/>
        <w:spacing w:line="360" w:lineRule="auto"/>
        <w:ind w:firstLine="0"/>
        <w:jc w:val="left"/>
        <w:rPr>
          <w:rStyle w:val="FontStyle25"/>
          <w:b/>
          <w:sz w:val="24"/>
          <w:szCs w:val="24"/>
        </w:rPr>
      </w:pPr>
      <w:r w:rsidRPr="00412DFF">
        <w:rPr>
          <w:rStyle w:val="FontStyle25"/>
          <w:b/>
          <w:sz w:val="24"/>
          <w:szCs w:val="24"/>
        </w:rPr>
        <w:t>Задачи проекта: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Формирование у детей правильного представления о школе;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Способствование развитию интереса к школе и учебным навыкам;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Формирование личностной готовности детей к школе, «внутренней позиции школьника»;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Развитие компетенций будущих первоклассников (социально-коммуникативной, информационной, технологической);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Тренировка положительной школьной учебной мотивации;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Fonts w:eastAsia="Times New Roman"/>
          <w:color w:val="000000"/>
        </w:rPr>
      </w:pPr>
      <w:r w:rsidRPr="00412DFF">
        <w:rPr>
          <w:rStyle w:val="FontStyle25"/>
          <w:sz w:val="24"/>
          <w:szCs w:val="24"/>
        </w:rPr>
        <w:t>Предупреждение и снятие тревожности и страха перед школой;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b/>
          <w:sz w:val="24"/>
          <w:szCs w:val="24"/>
        </w:rPr>
      </w:pPr>
      <w:r w:rsidRPr="00412DFF">
        <w:rPr>
          <w:rFonts w:eastAsia="Times New Roman"/>
          <w:color w:val="000000"/>
        </w:rPr>
        <w:t>Побуждать детей к активному участию в образовательном процессе и стремлению к исправлению речевых нарушений.</w:t>
      </w:r>
      <w:r w:rsidRPr="00412DFF">
        <w:rPr>
          <w:rFonts w:eastAsia="Times New Roman"/>
          <w:color w:val="000000"/>
        </w:rPr>
        <w:br/>
      </w:r>
      <w:r w:rsidRPr="00412DFF">
        <w:rPr>
          <w:rStyle w:val="FontStyle25"/>
          <w:b/>
          <w:sz w:val="24"/>
          <w:szCs w:val="24"/>
        </w:rPr>
        <w:t>Принципы построения проекта: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Принцип позитивности - создание поддерживающей, доброжелательной атмосферы помощи, сотрудничества.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lastRenderedPageBreak/>
        <w:t>Принцип целостности развития - усиливает значение всех прошлых этапов жизни в позитивном ключе, организует целостность самосознания и личности ребенка, помогает строить позитивное будущее.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Принципа индивидуального подхода - максимальный учет психологического своеобразия и индивидуального опыта каждого ребенка.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 xml:space="preserve">Принцип развития и саморазвития личности - активизация </w:t>
      </w:r>
      <w:proofErr w:type="gramStart"/>
      <w:r w:rsidRPr="00412DFF">
        <w:rPr>
          <w:rStyle w:val="FontStyle25"/>
          <w:sz w:val="24"/>
          <w:szCs w:val="24"/>
        </w:rPr>
        <w:t>творческих</w:t>
      </w:r>
      <w:proofErr w:type="gramEnd"/>
      <w:r w:rsidRPr="00412DFF">
        <w:rPr>
          <w:rStyle w:val="FontStyle25"/>
          <w:sz w:val="24"/>
          <w:szCs w:val="24"/>
        </w:rPr>
        <w:t xml:space="preserve"> способности к самопознанию и самоусовершенствованию, саморегуляции.</w:t>
      </w:r>
    </w:p>
    <w:p w:rsidR="00412DFF" w:rsidRPr="00412DFF" w:rsidRDefault="00412DFF" w:rsidP="00412DFF">
      <w:pPr>
        <w:pStyle w:val="Style4"/>
        <w:widowControl/>
        <w:spacing w:line="360" w:lineRule="auto"/>
        <w:ind w:firstLine="0"/>
        <w:jc w:val="left"/>
        <w:rPr>
          <w:rStyle w:val="FontStyle25"/>
          <w:sz w:val="24"/>
          <w:szCs w:val="24"/>
        </w:rPr>
      </w:pPr>
      <w:r w:rsidRPr="00412DFF">
        <w:rPr>
          <w:rFonts w:eastAsia="Times New Roman"/>
          <w:b/>
          <w:color w:val="000000"/>
        </w:rPr>
        <w:t>Ведущая деятельность:</w:t>
      </w:r>
      <w:r w:rsidRPr="00412DFF">
        <w:rPr>
          <w:rFonts w:eastAsia="Times New Roman"/>
          <w:color w:val="000000"/>
        </w:rPr>
        <w:t xml:space="preserve"> Игровая, продуктивная, познавательная.</w:t>
      </w:r>
      <w:r w:rsidRPr="00412DFF">
        <w:rPr>
          <w:rFonts w:eastAsia="Times New Roman"/>
          <w:color w:val="000000"/>
        </w:rPr>
        <w:br/>
      </w:r>
      <w:r w:rsidRPr="00412DFF">
        <w:rPr>
          <w:rFonts w:eastAsia="Times New Roman"/>
          <w:b/>
          <w:color w:val="000000"/>
        </w:rPr>
        <w:t>Интеграция образовательных областей:</w:t>
      </w:r>
      <w:r>
        <w:rPr>
          <w:rFonts w:eastAsia="Times New Roman"/>
          <w:b/>
          <w:color w:val="000000"/>
        </w:rPr>
        <w:t xml:space="preserve"> </w:t>
      </w:r>
      <w:r w:rsidRPr="00412DFF">
        <w:rPr>
          <w:rFonts w:eastAsia="Times New Roman"/>
          <w:color w:val="000000"/>
        </w:rPr>
        <w:t>Речевое, познавательное, социально-коммуникативное, физическое, художественно-эстетическое развитие.</w:t>
      </w:r>
      <w:r w:rsidRPr="00412DFF">
        <w:rPr>
          <w:rFonts w:eastAsia="Times New Roman"/>
          <w:color w:val="000000"/>
        </w:rPr>
        <w:br/>
      </w:r>
      <w:r w:rsidRPr="00412DFF">
        <w:rPr>
          <w:rFonts w:eastAsia="Times New Roman"/>
          <w:b/>
          <w:color w:val="000000"/>
        </w:rPr>
        <w:t>Используемые технологии</w:t>
      </w:r>
      <w:r w:rsidRPr="00412DFF">
        <w:rPr>
          <w:rFonts w:eastAsia="Times New Roman"/>
          <w:b/>
          <w:color w:val="000000"/>
        </w:rPr>
        <w:br/>
      </w:r>
      <w:r w:rsidRPr="00412DFF">
        <w:rPr>
          <w:rFonts w:eastAsia="Times New Roman"/>
          <w:color w:val="000000"/>
        </w:rPr>
        <w:t>Личностно-ориентированное общение, информационно-коммуникационные.</w:t>
      </w:r>
      <w:r w:rsidRPr="00412DFF">
        <w:rPr>
          <w:rStyle w:val="FontStyle25"/>
          <w:sz w:val="24"/>
          <w:szCs w:val="24"/>
        </w:rPr>
        <w:br/>
      </w:r>
      <w:r w:rsidRPr="00412DFF">
        <w:rPr>
          <w:rStyle w:val="FontStyle25"/>
          <w:b/>
          <w:sz w:val="24"/>
          <w:szCs w:val="24"/>
        </w:rPr>
        <w:t>Проект</w:t>
      </w:r>
      <w:r w:rsidRPr="00412DFF">
        <w:rPr>
          <w:rStyle w:val="FontStyle25"/>
          <w:sz w:val="24"/>
          <w:szCs w:val="24"/>
        </w:rPr>
        <w:t xml:space="preserve"> представляет собой цикл  непосредственно - образовательной деятельности, которая проводятся один раз в неделю, продолжительностью 25-30 минут, в течение четырех месяцев: сентябр</w:t>
      </w:r>
      <w:proofErr w:type="gramStart"/>
      <w:r w:rsidRPr="00412DFF">
        <w:rPr>
          <w:rStyle w:val="FontStyle25"/>
          <w:sz w:val="24"/>
          <w:szCs w:val="24"/>
        </w:rPr>
        <w:t>ь-</w:t>
      </w:r>
      <w:proofErr w:type="gramEnd"/>
      <w:r w:rsidRPr="00412DFF">
        <w:rPr>
          <w:rStyle w:val="FontStyle25"/>
          <w:sz w:val="24"/>
          <w:szCs w:val="24"/>
        </w:rPr>
        <w:t xml:space="preserve"> декабрь, в помещении, где есть место для двигательной активности.  Непосредственн</w:t>
      </w:r>
      <w:proofErr w:type="gramStart"/>
      <w:r w:rsidRPr="00412DFF">
        <w:rPr>
          <w:rStyle w:val="FontStyle25"/>
          <w:sz w:val="24"/>
          <w:szCs w:val="24"/>
        </w:rPr>
        <w:t>о-</w:t>
      </w:r>
      <w:proofErr w:type="gramEnd"/>
      <w:r w:rsidRPr="00412DFF">
        <w:rPr>
          <w:rStyle w:val="FontStyle25"/>
          <w:sz w:val="24"/>
          <w:szCs w:val="24"/>
        </w:rPr>
        <w:t xml:space="preserve"> образовательная деятельность  выстроена в определенной логике и предполагают формирование у дошкольников необходимого уровня психологической готовности к обучению в школе (мотивационной, волевой, интеллектуальной и эмоциональной готовности, коммуникативных навыков).</w:t>
      </w:r>
    </w:p>
    <w:p w:rsidR="00412DFF" w:rsidRPr="00412DFF" w:rsidRDefault="00412DFF" w:rsidP="00412DFF">
      <w:pPr>
        <w:pStyle w:val="Style4"/>
        <w:widowControl/>
        <w:spacing w:line="360" w:lineRule="auto"/>
        <w:ind w:firstLine="720"/>
        <w:jc w:val="left"/>
        <w:rPr>
          <w:rStyle w:val="FontStyle25"/>
          <w:b/>
          <w:sz w:val="24"/>
          <w:szCs w:val="24"/>
        </w:rPr>
      </w:pPr>
      <w:r w:rsidRPr="00412DFF">
        <w:rPr>
          <w:rStyle w:val="FontStyle25"/>
          <w:b/>
          <w:sz w:val="24"/>
          <w:szCs w:val="24"/>
        </w:rPr>
        <w:t>Форма работы: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групповая непосредственно - образовательная деятельность;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индивидуальная работа - включает в себя исходную (в начале года) и контрольную (в конце года) диагностику готовности дошкольников подготовительных  гру</w:t>
      </w:r>
      <w:proofErr w:type="gramStart"/>
      <w:r w:rsidRPr="00412DFF">
        <w:rPr>
          <w:rStyle w:val="FontStyle25"/>
          <w:sz w:val="24"/>
          <w:szCs w:val="24"/>
        </w:rPr>
        <w:t>пп  к  шк</w:t>
      </w:r>
      <w:proofErr w:type="gramEnd"/>
      <w:r w:rsidRPr="00412DFF">
        <w:rPr>
          <w:rStyle w:val="FontStyle25"/>
          <w:sz w:val="24"/>
          <w:szCs w:val="24"/>
        </w:rPr>
        <w:t>ольному обучению. Ее результаты могут быть использованы в индивидуальном подходе к ребенку на занятиях, в составлении коррекционной программы и в консультировании родителей и педагогов.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мастер классы для родителей совместно с детьми</w:t>
      </w:r>
    </w:p>
    <w:p w:rsidR="00412DFF" w:rsidRPr="00412DFF" w:rsidRDefault="00412DFF" w:rsidP="00412DFF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60" w:lineRule="auto"/>
        <w:ind w:firstLine="720"/>
        <w:jc w:val="left"/>
      </w:pPr>
      <w:r w:rsidRPr="00412DFF">
        <w:rPr>
          <w:rStyle w:val="FontStyle25"/>
          <w:sz w:val="24"/>
          <w:szCs w:val="24"/>
        </w:rPr>
        <w:t xml:space="preserve">домашние задания: </w:t>
      </w:r>
      <w:r w:rsidRPr="00412DFF">
        <w:rPr>
          <w:rFonts w:eastAsia="Times New Roman"/>
        </w:rPr>
        <w:t xml:space="preserve"> рисование по сказке, изготовление книжек</w:t>
      </w:r>
      <w:r>
        <w:rPr>
          <w:rFonts w:eastAsia="Times New Roman"/>
        </w:rPr>
        <w:t xml:space="preserve"> </w:t>
      </w:r>
      <w:r w:rsidRPr="00412DFF">
        <w:rPr>
          <w:rFonts w:eastAsia="Times New Roman"/>
        </w:rPr>
        <w:t>- малышек, заучивание стихотворений, загадок, придумывание правил и т.д.</w:t>
      </w:r>
    </w:p>
    <w:p w:rsidR="00412DFF" w:rsidRPr="00412DFF" w:rsidRDefault="00412DFF" w:rsidP="00412DFF">
      <w:pPr>
        <w:pStyle w:val="Style2"/>
        <w:widowControl/>
        <w:spacing w:line="360" w:lineRule="auto"/>
        <w:ind w:firstLine="720"/>
        <w:rPr>
          <w:rStyle w:val="FontStyle25"/>
          <w:b/>
          <w:sz w:val="24"/>
          <w:szCs w:val="24"/>
        </w:rPr>
      </w:pPr>
      <w:r w:rsidRPr="00412DFF">
        <w:rPr>
          <w:rFonts w:eastAsia="Times New Roman"/>
          <w:b/>
        </w:rPr>
        <w:t>Работа со сказкой:</w:t>
      </w:r>
    </w:p>
    <w:p w:rsidR="00412DFF" w:rsidRPr="00412DFF" w:rsidRDefault="00412DFF" w:rsidP="00412DFF">
      <w:pPr>
        <w:pStyle w:val="Style2"/>
        <w:widowControl/>
        <w:numPr>
          <w:ilvl w:val="0"/>
          <w:numId w:val="2"/>
        </w:numPr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Приветствие друг друга.</w:t>
      </w:r>
    </w:p>
    <w:p w:rsidR="00412DFF" w:rsidRPr="00412DFF" w:rsidRDefault="00412DFF" w:rsidP="00412DFF">
      <w:pPr>
        <w:pStyle w:val="Style2"/>
        <w:widowControl/>
        <w:numPr>
          <w:ilvl w:val="0"/>
          <w:numId w:val="2"/>
        </w:numPr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Чтение сказки</w:t>
      </w:r>
    </w:p>
    <w:p w:rsidR="00412DFF" w:rsidRPr="00412DFF" w:rsidRDefault="00412DFF" w:rsidP="00412DFF">
      <w:pPr>
        <w:pStyle w:val="Style2"/>
        <w:widowControl/>
        <w:numPr>
          <w:ilvl w:val="0"/>
          <w:numId w:val="2"/>
        </w:numPr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 xml:space="preserve">Развивающая игра, </w:t>
      </w:r>
      <w:r w:rsidRPr="00412DFF">
        <w:rPr>
          <w:rFonts w:eastAsia="Times New Roman"/>
        </w:rPr>
        <w:t xml:space="preserve"> дидактическое упражнение</w:t>
      </w:r>
    </w:p>
    <w:p w:rsidR="00412DFF" w:rsidRPr="00412DFF" w:rsidRDefault="00412DFF" w:rsidP="00412DFF">
      <w:pPr>
        <w:pStyle w:val="Style2"/>
        <w:widowControl/>
        <w:numPr>
          <w:ilvl w:val="0"/>
          <w:numId w:val="2"/>
        </w:numPr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Анализ сказки.</w:t>
      </w:r>
    </w:p>
    <w:p w:rsidR="00412DFF" w:rsidRPr="00412DFF" w:rsidRDefault="00412DFF" w:rsidP="00412DFF">
      <w:pPr>
        <w:pStyle w:val="Style2"/>
        <w:widowControl/>
        <w:numPr>
          <w:ilvl w:val="0"/>
          <w:numId w:val="2"/>
        </w:numPr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Физ. пауза.</w:t>
      </w:r>
    </w:p>
    <w:p w:rsidR="00412DFF" w:rsidRPr="00412DFF" w:rsidRDefault="00412DFF" w:rsidP="00412DFF">
      <w:pPr>
        <w:pStyle w:val="Style2"/>
        <w:widowControl/>
        <w:numPr>
          <w:ilvl w:val="0"/>
          <w:numId w:val="2"/>
        </w:numPr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lastRenderedPageBreak/>
        <w:t>Работа с рисунком</w:t>
      </w:r>
    </w:p>
    <w:p w:rsidR="00412DFF" w:rsidRPr="00412DFF" w:rsidRDefault="00412DFF" w:rsidP="00412DFF">
      <w:pPr>
        <w:pStyle w:val="Style2"/>
        <w:widowControl/>
        <w:numPr>
          <w:ilvl w:val="0"/>
          <w:numId w:val="2"/>
        </w:numPr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Анализ рисунков.</w:t>
      </w:r>
    </w:p>
    <w:p w:rsidR="00412DFF" w:rsidRPr="00412DFF" w:rsidRDefault="00412DFF" w:rsidP="00412DFF">
      <w:pPr>
        <w:pStyle w:val="Style2"/>
        <w:widowControl/>
        <w:numPr>
          <w:ilvl w:val="0"/>
          <w:numId w:val="2"/>
        </w:numPr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>Итог занятия.</w:t>
      </w:r>
    </w:p>
    <w:p w:rsidR="00412DFF" w:rsidRPr="00412DFF" w:rsidRDefault="00412DFF" w:rsidP="00412DFF">
      <w:pPr>
        <w:pStyle w:val="Style2"/>
        <w:widowControl/>
        <w:numPr>
          <w:ilvl w:val="0"/>
          <w:numId w:val="2"/>
        </w:numPr>
        <w:spacing w:line="360" w:lineRule="auto"/>
      </w:pPr>
      <w:r w:rsidRPr="00412DFF">
        <w:rPr>
          <w:rStyle w:val="FontStyle25"/>
          <w:sz w:val="24"/>
          <w:szCs w:val="24"/>
        </w:rPr>
        <w:t>Прощание со сказкой</w:t>
      </w:r>
    </w:p>
    <w:p w:rsidR="00412DFF" w:rsidRPr="00412DFF" w:rsidRDefault="00412DFF" w:rsidP="00412DFF">
      <w:pPr>
        <w:pStyle w:val="Style2"/>
        <w:widowControl/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sz w:val="24"/>
          <w:szCs w:val="24"/>
        </w:rPr>
        <w:t xml:space="preserve">На примере сказок «Лесная школа» дети проживают жизнь лесных </w:t>
      </w:r>
      <w:proofErr w:type="gramStart"/>
      <w:r w:rsidRPr="00412DFF">
        <w:rPr>
          <w:rStyle w:val="FontStyle25"/>
          <w:sz w:val="24"/>
          <w:szCs w:val="24"/>
        </w:rPr>
        <w:t>зверюшек</w:t>
      </w:r>
      <w:proofErr w:type="gramEnd"/>
      <w:r w:rsidRPr="00412DFF">
        <w:rPr>
          <w:rStyle w:val="FontStyle25"/>
          <w:sz w:val="24"/>
          <w:szCs w:val="24"/>
        </w:rPr>
        <w:t xml:space="preserve"> - первоклассников, они знакомятся с учителем Ежом, не такой он и страшный и сердитый, как казалось,  он оказывается добрым, приветливым. Дети узнают, как устроен учебный процесс: уроки, перемены и о </w:t>
      </w:r>
      <w:proofErr w:type="gramStart"/>
      <w:r w:rsidRPr="00412DFF">
        <w:rPr>
          <w:rStyle w:val="FontStyle25"/>
          <w:sz w:val="24"/>
          <w:szCs w:val="24"/>
        </w:rPr>
        <w:t>том</w:t>
      </w:r>
      <w:proofErr w:type="gramEnd"/>
      <w:r w:rsidRPr="00412DFF">
        <w:rPr>
          <w:rStyle w:val="FontStyle25"/>
          <w:sz w:val="24"/>
          <w:szCs w:val="24"/>
        </w:rPr>
        <w:t xml:space="preserve">  как вести себя в школе. Лесные жители такие - же дети у них есть страхи, есть вредные привычки, а еще звери совершают ошибки,  и как с этим справиться,  можно </w:t>
      </w:r>
      <w:proofErr w:type="gramStart"/>
      <w:r w:rsidRPr="00412DFF">
        <w:rPr>
          <w:rStyle w:val="FontStyle25"/>
          <w:sz w:val="24"/>
          <w:szCs w:val="24"/>
        </w:rPr>
        <w:t>узнать</w:t>
      </w:r>
      <w:proofErr w:type="gramEnd"/>
      <w:r w:rsidRPr="00412DFF">
        <w:rPr>
          <w:rStyle w:val="FontStyle25"/>
          <w:sz w:val="24"/>
          <w:szCs w:val="24"/>
        </w:rPr>
        <w:t xml:space="preserve"> познакомившись с этими добрыми сказками.</w:t>
      </w:r>
    </w:p>
    <w:p w:rsidR="00412DFF" w:rsidRPr="00412DFF" w:rsidRDefault="00412DFF" w:rsidP="00412DFF">
      <w:pPr>
        <w:pStyle w:val="Style2"/>
        <w:widowControl/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b/>
          <w:sz w:val="24"/>
          <w:szCs w:val="24"/>
        </w:rPr>
        <w:t>На первом этапе</w:t>
      </w:r>
      <w:r w:rsidRPr="00412DFF">
        <w:rPr>
          <w:rStyle w:val="FontStyle25"/>
          <w:sz w:val="24"/>
          <w:szCs w:val="24"/>
        </w:rPr>
        <w:t xml:space="preserve"> происходит  развитие интереса, расширение социальных представлений о школе. Снижение школьной тревожности, формирование позитивной модели поведения в реальной жизни. Повышение учебной мотивации.</w:t>
      </w:r>
    </w:p>
    <w:p w:rsidR="00412DFF" w:rsidRPr="00412DFF" w:rsidRDefault="00412DFF" w:rsidP="00412DFF">
      <w:pPr>
        <w:pStyle w:val="Style2"/>
        <w:widowControl/>
        <w:spacing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b/>
          <w:sz w:val="24"/>
          <w:szCs w:val="24"/>
        </w:rPr>
        <w:t>На втором этапе</w:t>
      </w:r>
      <w:r w:rsidRPr="00412DFF">
        <w:rPr>
          <w:rStyle w:val="FontStyle25"/>
          <w:sz w:val="24"/>
          <w:szCs w:val="24"/>
        </w:rPr>
        <w:t xml:space="preserve"> дошкольники учатся правильно обращаться со школьными вещами, проявлять аккуратность и самостоятельность, адекватно относится к результатам учебы.  Прививается  интерес к учебной деятельности, к получению знаний, снимается  страх перед школой, что способствует  развитию  школьной   мотивации снижению школьной  тревожности.</w:t>
      </w:r>
    </w:p>
    <w:p w:rsidR="00412DFF" w:rsidRPr="00412DFF" w:rsidRDefault="00412DFF" w:rsidP="00412DFF">
      <w:pPr>
        <w:shd w:val="clear" w:color="auto" w:fill="FFFFFF"/>
        <w:spacing w:after="0" w:line="360" w:lineRule="auto"/>
        <w:rPr>
          <w:rStyle w:val="FontStyle25"/>
          <w:sz w:val="24"/>
          <w:szCs w:val="24"/>
        </w:rPr>
      </w:pPr>
      <w:r w:rsidRPr="00412DFF">
        <w:rPr>
          <w:rStyle w:val="FontStyle25"/>
          <w:b/>
          <w:sz w:val="24"/>
          <w:szCs w:val="24"/>
        </w:rPr>
        <w:t>Третий этап</w:t>
      </w:r>
      <w:r w:rsidRPr="00412DFF">
        <w:rPr>
          <w:rStyle w:val="FontStyle25"/>
          <w:sz w:val="24"/>
          <w:szCs w:val="24"/>
        </w:rPr>
        <w:t xml:space="preserve">  способствует осмыслению конфликтных ситуаций и помощь в выходе из таковых, понимание необходимости сосуществования, сотрудничества и взаимопонимания. Формирование чувства принадлежности к коллективу. Развитие положительной мотивации.</w:t>
      </w:r>
    </w:p>
    <w:p w:rsidR="00412DFF" w:rsidRPr="00412DFF" w:rsidRDefault="00412DFF" w:rsidP="00412DFF">
      <w:pPr>
        <w:pStyle w:val="Style5"/>
        <w:widowControl/>
        <w:tabs>
          <w:tab w:val="left" w:pos="715"/>
        </w:tabs>
        <w:spacing w:line="360" w:lineRule="auto"/>
        <w:ind w:firstLine="0"/>
        <w:jc w:val="left"/>
        <w:rPr>
          <w:rStyle w:val="FontStyle25"/>
          <w:sz w:val="24"/>
          <w:szCs w:val="24"/>
        </w:rPr>
      </w:pPr>
      <w:r w:rsidRPr="00412DFF">
        <w:rPr>
          <w:rFonts w:eastAsia="Times New Roman"/>
          <w:b/>
        </w:rPr>
        <w:t>Реализация данного проекта</w:t>
      </w:r>
      <w:r w:rsidRPr="00412DFF">
        <w:rPr>
          <w:rFonts w:eastAsia="Times New Roman"/>
        </w:rPr>
        <w:t xml:space="preserve"> показала положительные результаты в динамике </w:t>
      </w:r>
      <w:r w:rsidRPr="00412DFF">
        <w:rPr>
          <w:rStyle w:val="FontStyle25"/>
          <w:sz w:val="24"/>
          <w:szCs w:val="24"/>
        </w:rPr>
        <w:t>повышения интереса  к школе и формированию положительного отношения к предстоящему обучению</w:t>
      </w:r>
      <w:r w:rsidRPr="00412DFF">
        <w:rPr>
          <w:rFonts w:eastAsia="Times New Roman"/>
        </w:rPr>
        <w:t>. У детей в ходе проекта</w:t>
      </w:r>
      <w:r w:rsidRPr="00412DFF">
        <w:rPr>
          <w:rStyle w:val="FontStyle25"/>
          <w:sz w:val="24"/>
          <w:szCs w:val="24"/>
        </w:rPr>
        <w:t xml:space="preserve"> </w:t>
      </w:r>
      <w:r w:rsidRPr="00412DFF">
        <w:rPr>
          <w:rFonts w:eastAsia="Times New Roman"/>
          <w:color w:val="000000"/>
        </w:rPr>
        <w:t>повысился уровень речевой готовности к школе.</w:t>
      </w:r>
      <w:r w:rsidRPr="00412DFF">
        <w:rPr>
          <w:rFonts w:eastAsia="Times New Roman"/>
        </w:rPr>
        <w:t xml:space="preserve"> Возможности</w:t>
      </w:r>
      <w:r w:rsidRPr="00412DFF">
        <w:rPr>
          <w:rStyle w:val="FontStyle24"/>
          <w:b w:val="0"/>
          <w:sz w:val="24"/>
          <w:szCs w:val="24"/>
        </w:rPr>
        <w:t xml:space="preserve"> сказок </w:t>
      </w:r>
      <w:r w:rsidRPr="00412DFF">
        <w:rPr>
          <w:rStyle w:val="FontStyle24"/>
          <w:sz w:val="24"/>
          <w:szCs w:val="24"/>
        </w:rPr>
        <w:t xml:space="preserve"> </w:t>
      </w:r>
      <w:r w:rsidRPr="00412DFF">
        <w:rPr>
          <w:rStyle w:val="FontStyle24"/>
          <w:b w:val="0"/>
          <w:sz w:val="24"/>
          <w:szCs w:val="24"/>
        </w:rPr>
        <w:t>М.А.Панфиловой   «Лесная школа»</w:t>
      </w:r>
      <w:r w:rsidRPr="00412DFF">
        <w:rPr>
          <w:rFonts w:eastAsia="Times New Roman"/>
        </w:rPr>
        <w:t xml:space="preserve">  позволяют решать задачи по развитию связной речи у детей с различным уровнем речевого и интеллектуального развития</w:t>
      </w:r>
      <w:r w:rsidRPr="00412DFF">
        <w:rPr>
          <w:rFonts w:eastAsia="Times New Roman"/>
          <w:color w:val="000000"/>
        </w:rPr>
        <w:t>;</w:t>
      </w:r>
      <w:r w:rsidRPr="00412DFF">
        <w:rPr>
          <w:rFonts w:ascii="Arial" w:eastAsia="Times New Roman" w:hAnsi="Arial" w:cs="Arial"/>
          <w:color w:val="000000"/>
        </w:rPr>
        <w:t xml:space="preserve"> </w:t>
      </w:r>
      <w:r w:rsidRPr="00412DFF">
        <w:rPr>
          <w:rStyle w:val="FontStyle25"/>
          <w:sz w:val="24"/>
          <w:szCs w:val="24"/>
        </w:rPr>
        <w:t>подготовки дошкольников  к пр</w:t>
      </w:r>
      <w:r>
        <w:rPr>
          <w:rStyle w:val="FontStyle25"/>
          <w:sz w:val="24"/>
          <w:szCs w:val="24"/>
        </w:rPr>
        <w:t>инятию новой социальной позиции</w:t>
      </w:r>
      <w:r w:rsidR="0067305F">
        <w:rPr>
          <w:rStyle w:val="FontStyle25"/>
          <w:sz w:val="24"/>
          <w:szCs w:val="24"/>
        </w:rPr>
        <w:t xml:space="preserve"> </w:t>
      </w:r>
      <w:r w:rsidRPr="00412DFF">
        <w:rPr>
          <w:rStyle w:val="FontStyle25"/>
          <w:sz w:val="24"/>
          <w:szCs w:val="24"/>
        </w:rPr>
        <w:t>«школьника</w:t>
      </w:r>
      <w:r w:rsidRPr="00412DFF">
        <w:rPr>
          <w:rStyle w:val="FontStyle25"/>
          <w:b/>
          <w:sz w:val="24"/>
          <w:szCs w:val="24"/>
        </w:rPr>
        <w:t>»</w:t>
      </w:r>
      <w:r>
        <w:rPr>
          <w:rFonts w:eastAsia="Times New Roman"/>
        </w:rPr>
        <w:t>.</w:t>
      </w:r>
      <w:r w:rsidRPr="00412DFF">
        <w:rPr>
          <w:rFonts w:eastAsia="Times New Roman"/>
        </w:rPr>
        <w:t>Родители дошкольников  стали активными участниками и помощниками педагогов и своих детей,  всегда радуются успехам своего ребенка в речевом развитии  и в ф</w:t>
      </w:r>
      <w:r w:rsidRPr="00412DFF">
        <w:rPr>
          <w:rStyle w:val="FontStyle25"/>
          <w:sz w:val="24"/>
          <w:szCs w:val="24"/>
        </w:rPr>
        <w:t>ормировании  личностной готовности детей к школе и  «внутренней позиции школьника».</w:t>
      </w:r>
    </w:p>
    <w:p w:rsidR="00F77E0F" w:rsidRDefault="00F77E0F"/>
    <w:sectPr w:rsidR="00F77E0F" w:rsidSect="00F7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2A4368"/>
    <w:lvl w:ilvl="0">
      <w:numFmt w:val="bullet"/>
      <w:lvlText w:val="*"/>
      <w:lvlJc w:val="left"/>
    </w:lvl>
  </w:abstractNum>
  <w:abstractNum w:abstractNumId="1">
    <w:nsid w:val="15767716"/>
    <w:multiLevelType w:val="hybridMultilevel"/>
    <w:tmpl w:val="8A6E3576"/>
    <w:lvl w:ilvl="0" w:tplc="A978E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DFF"/>
    <w:rsid w:val="00412DFF"/>
    <w:rsid w:val="005A6355"/>
    <w:rsid w:val="0067305F"/>
    <w:rsid w:val="007F3142"/>
    <w:rsid w:val="008D3D58"/>
    <w:rsid w:val="00A664C5"/>
    <w:rsid w:val="00D316F2"/>
    <w:rsid w:val="00F7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12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12DFF"/>
    <w:pPr>
      <w:widowControl w:val="0"/>
      <w:autoSpaceDE w:val="0"/>
      <w:autoSpaceDN w:val="0"/>
      <w:adjustRightInd w:val="0"/>
      <w:spacing w:after="0" w:line="276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12DFF"/>
    <w:pPr>
      <w:widowControl w:val="0"/>
      <w:autoSpaceDE w:val="0"/>
      <w:autoSpaceDN w:val="0"/>
      <w:adjustRightInd w:val="0"/>
      <w:spacing w:after="0" w:line="274" w:lineRule="exact"/>
      <w:ind w:firstLine="57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412DF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412DF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412DF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12DFF"/>
    <w:pPr>
      <w:widowControl w:val="0"/>
      <w:autoSpaceDE w:val="0"/>
      <w:autoSpaceDN w:val="0"/>
      <w:adjustRightInd w:val="0"/>
      <w:spacing w:after="0" w:line="542" w:lineRule="exact"/>
      <w:ind w:firstLine="826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891</Words>
  <Characters>5081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vyalovamarina61@mail.ru</cp:lastModifiedBy>
  <cp:revision>7</cp:revision>
  <dcterms:created xsi:type="dcterms:W3CDTF">2020-01-09T02:37:00Z</dcterms:created>
  <dcterms:modified xsi:type="dcterms:W3CDTF">2021-04-29T13:20:00Z</dcterms:modified>
</cp:coreProperties>
</file>